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FA64" w14:textId="77777777" w:rsidR="00261B41" w:rsidRDefault="00261B41" w:rsidP="008E17F3">
      <w:pPr>
        <w:suppressAutoHyphens/>
        <w:rPr>
          <w:rFonts w:asciiTheme="minorHAnsi" w:hAnsiTheme="minorHAnsi" w:cstheme="minorHAnsi"/>
          <w:sz w:val="24"/>
          <w:szCs w:val="24"/>
        </w:rPr>
        <w:sectPr w:rsidR="00261B41" w:rsidSect="008714EE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 w:code="1"/>
          <w:pgMar w:top="1296" w:right="806" w:bottom="302" w:left="1440" w:header="576" w:footer="144" w:gutter="0"/>
          <w:cols w:space="720"/>
          <w:noEndnote/>
          <w:titlePg/>
          <w:docGrid w:linePitch="299"/>
        </w:sectPr>
      </w:pPr>
    </w:p>
    <w:p w14:paraId="76509C09" w14:textId="77777777" w:rsidR="007032FD" w:rsidRPr="007032FD" w:rsidRDefault="007032FD" w:rsidP="00795282">
      <w:pPr>
        <w:contextualSpacing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</w:p>
    <w:p w14:paraId="5A3604FB" w14:textId="77777777" w:rsidR="007032FD" w:rsidRPr="007032FD" w:rsidRDefault="007032FD" w:rsidP="00795282">
      <w:pPr>
        <w:contextualSpacing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</w:p>
    <w:p w14:paraId="58094DDC" w14:textId="0D7EF2D1" w:rsidR="00261B41" w:rsidRPr="007032FD" w:rsidRDefault="00261B41" w:rsidP="00795282">
      <w:pPr>
        <w:contextualSpacing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7032FD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IMPORTANT ANNOUNCEMENT</w:t>
      </w:r>
      <w:r w:rsidR="000710EB" w:rsidRPr="007032FD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ab/>
      </w:r>
      <w:r w:rsidR="000710EB" w:rsidRPr="007032FD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ab/>
      </w:r>
      <w:r w:rsidR="000710EB" w:rsidRPr="007032FD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ab/>
      </w:r>
      <w:r w:rsidR="000710EB" w:rsidRPr="007032FD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ab/>
      </w:r>
      <w:r w:rsidR="000710EB" w:rsidRPr="007032FD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ab/>
      </w:r>
      <w:r w:rsidR="000710EB" w:rsidRPr="007032FD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ab/>
      </w:r>
      <w:r w:rsidR="000710EB" w:rsidRPr="007032FD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ab/>
      </w:r>
      <w:r w:rsidR="000710EB" w:rsidRPr="007032FD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ab/>
      </w:r>
      <w:r w:rsidR="000710EB" w:rsidRPr="007032FD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ab/>
      </w:r>
      <w:r w:rsidR="000710EB" w:rsidRPr="007032FD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ab/>
      </w:r>
    </w:p>
    <w:p w14:paraId="77FCE73B" w14:textId="77777777" w:rsidR="00261B41" w:rsidRPr="008714EE" w:rsidRDefault="00261B41" w:rsidP="00795282">
      <w:pPr>
        <w:pStyle w:val="TOAHeading"/>
        <w:tabs>
          <w:tab w:val="clear" w:pos="9360"/>
        </w:tabs>
        <w:contextualSpacing/>
        <w:rPr>
          <w:rFonts w:asciiTheme="minorHAnsi" w:hAnsiTheme="minorHAnsi" w:cstheme="minorHAnsi"/>
          <w:sz w:val="16"/>
          <w:szCs w:val="16"/>
        </w:rPr>
      </w:pPr>
    </w:p>
    <w:p w14:paraId="40A8D19B" w14:textId="6A2A2D7E" w:rsidR="008D40D0" w:rsidRPr="00892011" w:rsidRDefault="00892011" w:rsidP="00795282">
      <w:pPr>
        <w:rPr>
          <w:rFonts w:asciiTheme="minorHAnsi" w:hAnsiTheme="minorHAnsi" w:cstheme="minorHAnsi"/>
          <w:sz w:val="24"/>
          <w:szCs w:val="24"/>
        </w:rPr>
      </w:pPr>
      <w:r w:rsidRPr="00892011">
        <w:rPr>
          <w:rFonts w:asciiTheme="minorHAnsi" w:hAnsiTheme="minorHAnsi" w:cstheme="minorHAnsi"/>
          <w:sz w:val="24"/>
          <w:szCs w:val="24"/>
        </w:rPr>
        <w:t xml:space="preserve">We want to inform our customers with past-due balances that </w:t>
      </w:r>
      <w:r w:rsidR="00681B39">
        <w:rPr>
          <w:rFonts w:asciiTheme="minorHAnsi" w:hAnsiTheme="minorHAnsi" w:cstheme="minorHAnsi"/>
          <w:sz w:val="24"/>
          <w:szCs w:val="24"/>
        </w:rPr>
        <w:t xml:space="preserve">our </w:t>
      </w:r>
      <w:r w:rsidRPr="00892011">
        <w:rPr>
          <w:rFonts w:asciiTheme="minorHAnsi" w:hAnsiTheme="minorHAnsi" w:cstheme="minorHAnsi"/>
          <w:sz w:val="24"/>
          <w:szCs w:val="24"/>
        </w:rPr>
        <w:t xml:space="preserve">collections and disconnections </w:t>
      </w:r>
      <w:r w:rsidR="00681B39">
        <w:rPr>
          <w:rFonts w:asciiTheme="minorHAnsi" w:hAnsiTheme="minorHAnsi" w:cstheme="minorHAnsi"/>
          <w:sz w:val="24"/>
          <w:szCs w:val="24"/>
        </w:rPr>
        <w:t xml:space="preserve">program </w:t>
      </w:r>
      <w:r w:rsidRPr="00892011">
        <w:rPr>
          <w:rFonts w:asciiTheme="minorHAnsi" w:hAnsiTheme="minorHAnsi" w:cstheme="minorHAnsi"/>
          <w:sz w:val="24"/>
          <w:szCs w:val="24"/>
        </w:rPr>
        <w:t xml:space="preserve">will </w:t>
      </w:r>
      <w:r w:rsidR="00681B39">
        <w:rPr>
          <w:rFonts w:asciiTheme="minorHAnsi" w:hAnsiTheme="minorHAnsi" w:cstheme="minorHAnsi"/>
          <w:sz w:val="24"/>
          <w:szCs w:val="24"/>
        </w:rPr>
        <w:t>be resuming</w:t>
      </w:r>
      <w:r w:rsidRPr="00892011">
        <w:rPr>
          <w:rFonts w:asciiTheme="minorHAnsi" w:hAnsiTheme="minorHAnsi" w:cstheme="minorHAnsi"/>
          <w:sz w:val="24"/>
          <w:szCs w:val="24"/>
        </w:rPr>
        <w:t>.</w:t>
      </w:r>
    </w:p>
    <w:p w14:paraId="595E4FA4" w14:textId="77777777" w:rsidR="007032FD" w:rsidRPr="008714EE" w:rsidRDefault="007032FD" w:rsidP="00795282">
      <w:pPr>
        <w:rPr>
          <w:rFonts w:asciiTheme="minorHAnsi" w:hAnsiTheme="minorHAnsi" w:cstheme="minorHAnsi"/>
          <w:sz w:val="16"/>
          <w:szCs w:val="16"/>
        </w:rPr>
      </w:pPr>
    </w:p>
    <w:p w14:paraId="7322EBA1" w14:textId="7C26407F" w:rsidR="008D40D0" w:rsidRPr="007032FD" w:rsidRDefault="00405250" w:rsidP="008714EE">
      <w:pPr>
        <w:pStyle w:val="ListParagraph"/>
        <w:numPr>
          <w:ilvl w:val="0"/>
          <w:numId w:val="3"/>
        </w:num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June</w:t>
      </w:r>
      <w:r w:rsidR="007032FD">
        <w:rPr>
          <w:rFonts w:asciiTheme="minorHAnsi" w:hAnsiTheme="minorHAnsi" w:cstheme="minorHAnsi"/>
          <w:b/>
          <w:sz w:val="24"/>
          <w:szCs w:val="24"/>
        </w:rPr>
        <w:t xml:space="preserve"> 1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="007032FD">
        <w:rPr>
          <w:rFonts w:asciiTheme="minorHAnsi" w:hAnsiTheme="minorHAnsi" w:cstheme="minorHAnsi"/>
          <w:b/>
          <w:sz w:val="24"/>
          <w:szCs w:val="24"/>
        </w:rPr>
        <w:t>, 2023</w:t>
      </w:r>
      <w:r w:rsidR="007032FD">
        <w:rPr>
          <w:rFonts w:asciiTheme="minorHAnsi" w:hAnsiTheme="minorHAnsi" w:cstheme="minorHAnsi"/>
          <w:sz w:val="24"/>
          <w:szCs w:val="24"/>
        </w:rPr>
        <w:t>, will be the final day the City of Lacey will accept payment</w:t>
      </w:r>
      <w:r w:rsidR="00101D60">
        <w:rPr>
          <w:rFonts w:asciiTheme="minorHAnsi" w:hAnsiTheme="minorHAnsi" w:cstheme="minorHAnsi"/>
          <w:sz w:val="24"/>
          <w:szCs w:val="24"/>
        </w:rPr>
        <w:t>s</w:t>
      </w:r>
      <w:r w:rsidR="007032FD">
        <w:rPr>
          <w:rFonts w:asciiTheme="minorHAnsi" w:hAnsiTheme="minorHAnsi" w:cstheme="minorHAnsi"/>
          <w:sz w:val="24"/>
          <w:szCs w:val="24"/>
        </w:rPr>
        <w:t xml:space="preserve"> for unpaid balances accrued </w:t>
      </w:r>
      <w:r w:rsidR="00BE265C">
        <w:rPr>
          <w:rFonts w:asciiTheme="minorHAnsi" w:hAnsiTheme="minorHAnsi" w:cstheme="minorHAnsi"/>
          <w:i/>
          <w:sz w:val="24"/>
          <w:szCs w:val="24"/>
        </w:rPr>
        <w:t>before</w:t>
      </w:r>
      <w:r w:rsidR="007032FD" w:rsidRPr="00101D60">
        <w:rPr>
          <w:rFonts w:asciiTheme="minorHAnsi" w:hAnsiTheme="minorHAnsi" w:cstheme="minorHAnsi"/>
          <w:i/>
          <w:sz w:val="24"/>
          <w:szCs w:val="24"/>
        </w:rPr>
        <w:t xml:space="preserve"> February 1, 2023</w:t>
      </w:r>
      <w:r w:rsidR="00101D60">
        <w:rPr>
          <w:rFonts w:asciiTheme="minorHAnsi" w:hAnsiTheme="minorHAnsi" w:cstheme="minorHAnsi"/>
          <w:sz w:val="24"/>
          <w:szCs w:val="24"/>
        </w:rPr>
        <w:t xml:space="preserve">. Immediately following </w:t>
      </w:r>
      <w:r>
        <w:rPr>
          <w:rFonts w:asciiTheme="minorHAnsi" w:hAnsiTheme="minorHAnsi" w:cstheme="minorHAnsi"/>
          <w:sz w:val="24"/>
          <w:szCs w:val="24"/>
        </w:rPr>
        <w:t>the June 16</w:t>
      </w:r>
      <w:r w:rsidRPr="0040525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due date</w:t>
      </w:r>
      <w:r w:rsidR="00101D60">
        <w:rPr>
          <w:rFonts w:asciiTheme="minorHAnsi" w:hAnsiTheme="minorHAnsi" w:cstheme="minorHAnsi"/>
          <w:sz w:val="24"/>
          <w:szCs w:val="24"/>
        </w:rPr>
        <w:t xml:space="preserve">, balances accrued before February 1, 2023 will </w:t>
      </w:r>
      <w:r w:rsidR="004530A3">
        <w:rPr>
          <w:rFonts w:asciiTheme="minorHAnsi" w:hAnsiTheme="minorHAnsi" w:cstheme="minorHAnsi"/>
          <w:sz w:val="24"/>
          <w:szCs w:val="24"/>
        </w:rPr>
        <w:t xml:space="preserve">be </w:t>
      </w:r>
      <w:r>
        <w:rPr>
          <w:rFonts w:asciiTheme="minorHAnsi" w:hAnsiTheme="minorHAnsi" w:cstheme="minorHAnsi"/>
          <w:sz w:val="24"/>
          <w:szCs w:val="24"/>
        </w:rPr>
        <w:t>sent</w:t>
      </w:r>
      <w:r w:rsidR="00101D60">
        <w:rPr>
          <w:rFonts w:asciiTheme="minorHAnsi" w:hAnsiTheme="minorHAnsi" w:cstheme="minorHAnsi"/>
          <w:sz w:val="24"/>
          <w:szCs w:val="24"/>
        </w:rPr>
        <w:t xml:space="preserve"> to collections. Payments </w:t>
      </w:r>
      <w:r>
        <w:rPr>
          <w:rFonts w:asciiTheme="minorHAnsi" w:hAnsiTheme="minorHAnsi" w:cstheme="minorHAnsi"/>
          <w:sz w:val="24"/>
          <w:szCs w:val="24"/>
        </w:rPr>
        <w:t xml:space="preserve">received </w:t>
      </w:r>
      <w:r w:rsidR="00101D60">
        <w:rPr>
          <w:rFonts w:asciiTheme="minorHAnsi" w:hAnsiTheme="minorHAnsi" w:cstheme="minorHAnsi"/>
          <w:sz w:val="24"/>
          <w:szCs w:val="24"/>
        </w:rPr>
        <w:t xml:space="preserve">after </w:t>
      </w:r>
      <w:r>
        <w:rPr>
          <w:rFonts w:asciiTheme="minorHAnsi" w:hAnsiTheme="minorHAnsi" w:cstheme="minorHAnsi"/>
          <w:sz w:val="24"/>
          <w:szCs w:val="24"/>
        </w:rPr>
        <w:t>June 16</w:t>
      </w:r>
      <w:r w:rsidRPr="0040525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, will only be applied to balances accrued on or after February 1, 2023. </w:t>
      </w:r>
      <w:r w:rsidR="00892011">
        <w:rPr>
          <w:rFonts w:asciiTheme="minorHAnsi" w:hAnsiTheme="minorHAnsi" w:cstheme="minorHAnsi"/>
          <w:sz w:val="24"/>
          <w:szCs w:val="24"/>
        </w:rPr>
        <w:t>After June 16</w:t>
      </w:r>
      <w:r w:rsidR="00892011" w:rsidRPr="0089201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892011">
        <w:rPr>
          <w:rFonts w:asciiTheme="minorHAnsi" w:hAnsiTheme="minorHAnsi" w:cstheme="minorHAnsi"/>
          <w:sz w:val="24"/>
          <w:szCs w:val="24"/>
        </w:rPr>
        <w:t xml:space="preserve">, you will need to resolve balances </w:t>
      </w:r>
      <w:r w:rsidR="00BE265C">
        <w:rPr>
          <w:rFonts w:asciiTheme="minorHAnsi" w:hAnsiTheme="minorHAnsi" w:cstheme="minorHAnsi"/>
          <w:sz w:val="24"/>
          <w:szCs w:val="24"/>
        </w:rPr>
        <w:t xml:space="preserve">that have been sent to collections </w:t>
      </w:r>
      <w:r w:rsidR="00892011">
        <w:rPr>
          <w:rFonts w:asciiTheme="minorHAnsi" w:hAnsiTheme="minorHAnsi" w:cstheme="minorHAnsi"/>
          <w:sz w:val="24"/>
          <w:szCs w:val="24"/>
        </w:rPr>
        <w:t>with</w:t>
      </w:r>
      <w:r w:rsidR="00681B39">
        <w:rPr>
          <w:rFonts w:asciiTheme="minorHAnsi" w:hAnsiTheme="minorHAnsi" w:cstheme="minorHAnsi"/>
          <w:sz w:val="24"/>
          <w:szCs w:val="24"/>
        </w:rPr>
        <w:t xml:space="preserve"> the City’s contracted vendor,</w:t>
      </w:r>
      <w:r w:rsidR="00892011">
        <w:rPr>
          <w:rFonts w:asciiTheme="minorHAnsi" w:hAnsiTheme="minorHAnsi" w:cstheme="minorHAnsi"/>
          <w:sz w:val="24"/>
          <w:szCs w:val="24"/>
        </w:rPr>
        <w:t xml:space="preserve"> Grimm Collections</w:t>
      </w:r>
      <w:r w:rsidR="00101D60">
        <w:rPr>
          <w:rFonts w:asciiTheme="minorHAnsi" w:hAnsiTheme="minorHAnsi" w:cstheme="minorHAnsi"/>
          <w:sz w:val="24"/>
          <w:szCs w:val="24"/>
        </w:rPr>
        <w:t>.</w:t>
      </w:r>
    </w:p>
    <w:p w14:paraId="44163A42" w14:textId="77777777" w:rsidR="008D40D0" w:rsidRPr="008714EE" w:rsidRDefault="008D40D0" w:rsidP="008714EE">
      <w:pPr>
        <w:ind w:left="540" w:hanging="360"/>
        <w:rPr>
          <w:rFonts w:asciiTheme="minorHAnsi" w:hAnsiTheme="minorHAnsi" w:cstheme="minorHAnsi"/>
          <w:sz w:val="16"/>
          <w:szCs w:val="16"/>
        </w:rPr>
      </w:pPr>
    </w:p>
    <w:p w14:paraId="15DC73AD" w14:textId="56233455" w:rsidR="008D40D0" w:rsidRPr="00101D60" w:rsidRDefault="00101D60" w:rsidP="008714EE">
      <w:pPr>
        <w:pStyle w:val="ListParagraph"/>
        <w:numPr>
          <w:ilvl w:val="0"/>
          <w:numId w:val="3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101D60">
        <w:rPr>
          <w:rFonts w:asciiTheme="minorHAnsi" w:hAnsiTheme="minorHAnsi" w:cstheme="minorHAnsi"/>
          <w:b/>
          <w:sz w:val="24"/>
          <w:szCs w:val="24"/>
        </w:rPr>
        <w:t>July 10, 2023</w:t>
      </w:r>
      <w:r>
        <w:rPr>
          <w:rFonts w:asciiTheme="minorHAnsi" w:hAnsiTheme="minorHAnsi" w:cstheme="minorHAnsi"/>
          <w:sz w:val="24"/>
          <w:szCs w:val="24"/>
        </w:rPr>
        <w:t>, disconnections will begin for unpaid balance</w:t>
      </w:r>
      <w:r w:rsidR="00BE265C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accrued in 2023, between February 1 through </w:t>
      </w:r>
      <w:r w:rsidR="00DB2B54" w:rsidRPr="007032FD">
        <w:rPr>
          <w:rFonts w:asciiTheme="minorHAnsi" w:hAnsiTheme="minorHAnsi" w:cstheme="minorHAnsi"/>
          <w:sz w:val="24"/>
          <w:szCs w:val="24"/>
        </w:rPr>
        <w:t xml:space="preserve">May </w:t>
      </w:r>
      <w:r w:rsidR="00B42A2F">
        <w:rPr>
          <w:rFonts w:asciiTheme="minorHAnsi" w:hAnsiTheme="minorHAnsi" w:cstheme="minorHAnsi"/>
          <w:sz w:val="24"/>
          <w:szCs w:val="24"/>
        </w:rPr>
        <w:t>31</w:t>
      </w:r>
      <w:r w:rsidR="00B42A2F" w:rsidRPr="00B42A2F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681B39">
        <w:rPr>
          <w:rFonts w:asciiTheme="minorHAnsi" w:hAnsiTheme="minorHAnsi" w:cstheme="minorHAnsi"/>
          <w:sz w:val="24"/>
          <w:szCs w:val="24"/>
        </w:rPr>
        <w:t>, (4 months).</w:t>
      </w:r>
    </w:p>
    <w:p w14:paraId="3D75B692" w14:textId="77777777" w:rsidR="00101D60" w:rsidRPr="008714EE" w:rsidRDefault="00101D60" w:rsidP="007032FD">
      <w:pPr>
        <w:rPr>
          <w:rFonts w:asciiTheme="minorHAnsi" w:hAnsiTheme="minorHAnsi" w:cstheme="minorHAnsi"/>
          <w:sz w:val="16"/>
          <w:szCs w:val="16"/>
        </w:rPr>
      </w:pPr>
    </w:p>
    <w:p w14:paraId="53A8FF96" w14:textId="6C8DABA7" w:rsidR="007032FD" w:rsidRPr="007032FD" w:rsidRDefault="00101D60" w:rsidP="007032FD">
      <w:pPr>
        <w:rPr>
          <w:rFonts w:asciiTheme="minorHAnsi" w:hAnsiTheme="minorHAnsi" w:cstheme="minorHAnsi"/>
          <w:sz w:val="24"/>
          <w:szCs w:val="24"/>
        </w:rPr>
      </w:pPr>
      <w:r w:rsidRPr="00681B39">
        <w:rPr>
          <w:rFonts w:asciiTheme="minorHAnsi" w:hAnsiTheme="minorHAnsi" w:cstheme="minorHAnsi"/>
          <w:b/>
          <w:bCs/>
          <w:sz w:val="24"/>
          <w:szCs w:val="24"/>
        </w:rPr>
        <w:t>You are receiving this letter, because at this time, you</w:t>
      </w:r>
      <w:r w:rsidR="00681B39" w:rsidRPr="00681B39">
        <w:rPr>
          <w:rFonts w:asciiTheme="minorHAnsi" w:hAnsiTheme="minorHAnsi" w:cstheme="minorHAnsi"/>
          <w:b/>
          <w:bCs/>
          <w:sz w:val="24"/>
          <w:szCs w:val="24"/>
        </w:rPr>
        <w:t xml:space="preserve">r account is showing a </w:t>
      </w:r>
      <w:r w:rsidRPr="00681B39">
        <w:rPr>
          <w:rFonts w:asciiTheme="minorHAnsi" w:hAnsiTheme="minorHAnsi" w:cstheme="minorHAnsi"/>
          <w:b/>
          <w:bCs/>
          <w:sz w:val="24"/>
          <w:szCs w:val="24"/>
        </w:rPr>
        <w:t>past-due balance</w:t>
      </w:r>
      <w:r w:rsidR="00681B39" w:rsidRPr="00681B3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81B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7032FD" w:rsidRPr="007032FD">
        <w:rPr>
          <w:rFonts w:asciiTheme="minorHAnsi" w:hAnsiTheme="minorHAnsi" w:cstheme="minorHAnsi"/>
          <w:sz w:val="24"/>
          <w:szCs w:val="24"/>
        </w:rPr>
        <w:t xml:space="preserve">avoid collections or disconnection, </w:t>
      </w:r>
      <w:r>
        <w:rPr>
          <w:rFonts w:asciiTheme="minorHAnsi" w:hAnsiTheme="minorHAnsi" w:cstheme="minorHAnsi"/>
          <w:sz w:val="24"/>
          <w:szCs w:val="24"/>
        </w:rPr>
        <w:t>your options include the following</w:t>
      </w:r>
      <w:r w:rsidR="007032FD" w:rsidRPr="007032FD">
        <w:rPr>
          <w:rFonts w:asciiTheme="minorHAnsi" w:hAnsiTheme="minorHAnsi" w:cstheme="minorHAnsi"/>
          <w:sz w:val="24"/>
          <w:szCs w:val="24"/>
        </w:rPr>
        <w:t>:</w:t>
      </w:r>
    </w:p>
    <w:p w14:paraId="6B939B74" w14:textId="18BF95B2" w:rsidR="007032FD" w:rsidRPr="008714EE" w:rsidRDefault="007032FD" w:rsidP="007032FD">
      <w:pPr>
        <w:rPr>
          <w:rFonts w:asciiTheme="minorHAnsi" w:hAnsiTheme="minorHAnsi" w:cstheme="minorHAnsi"/>
          <w:sz w:val="16"/>
          <w:szCs w:val="16"/>
        </w:rPr>
      </w:pPr>
    </w:p>
    <w:p w14:paraId="33EC613C" w14:textId="77777777" w:rsidR="008714EE" w:rsidRDefault="007032FD" w:rsidP="008714EE">
      <w:pPr>
        <w:pStyle w:val="ListParagraph"/>
        <w:numPr>
          <w:ilvl w:val="0"/>
          <w:numId w:val="4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7032FD">
        <w:rPr>
          <w:rFonts w:asciiTheme="minorHAnsi" w:hAnsiTheme="minorHAnsi" w:cstheme="minorHAnsi"/>
          <w:sz w:val="24"/>
          <w:szCs w:val="24"/>
        </w:rPr>
        <w:t>Pay past-due balances as soon as possible.</w:t>
      </w:r>
    </w:p>
    <w:p w14:paraId="53E0A92B" w14:textId="77777777" w:rsidR="008714EE" w:rsidRPr="008714EE" w:rsidRDefault="008714EE" w:rsidP="008714EE">
      <w:pPr>
        <w:pStyle w:val="ListParagraph"/>
        <w:ind w:left="540"/>
        <w:rPr>
          <w:rFonts w:asciiTheme="minorHAnsi" w:hAnsiTheme="minorHAnsi" w:cstheme="minorHAnsi"/>
          <w:sz w:val="16"/>
          <w:szCs w:val="16"/>
        </w:rPr>
      </w:pPr>
    </w:p>
    <w:p w14:paraId="18F192D3" w14:textId="0E5AFE76" w:rsidR="00CC4CE2" w:rsidRPr="008714EE" w:rsidRDefault="00CC4CE2" w:rsidP="008714EE">
      <w:pPr>
        <w:pStyle w:val="ListParagraph"/>
        <w:numPr>
          <w:ilvl w:val="0"/>
          <w:numId w:val="4"/>
        </w:numPr>
        <w:ind w:left="540"/>
        <w:rPr>
          <w:rFonts w:asciiTheme="minorHAnsi" w:hAnsiTheme="minorHAnsi" w:cstheme="minorHAnsi"/>
          <w:sz w:val="24"/>
          <w:szCs w:val="24"/>
        </w:rPr>
      </w:pPr>
      <w:r w:rsidRPr="008714EE">
        <w:rPr>
          <w:rFonts w:asciiTheme="minorHAnsi" w:hAnsiTheme="minorHAnsi" w:cstheme="minorHAnsi"/>
          <w:sz w:val="24"/>
          <w:szCs w:val="24"/>
        </w:rPr>
        <w:t xml:space="preserve">Payment Plans </w:t>
      </w:r>
      <w:r w:rsidRPr="008714EE">
        <w:rPr>
          <w:rFonts w:asciiTheme="minorHAnsi" w:hAnsiTheme="minorHAnsi" w:cstheme="minorHAnsi"/>
          <w:i/>
          <w:iCs/>
          <w:sz w:val="24"/>
          <w:szCs w:val="24"/>
        </w:rPr>
        <w:t>are</w:t>
      </w:r>
      <w:r w:rsidRPr="008714EE">
        <w:rPr>
          <w:rFonts w:asciiTheme="minorHAnsi" w:hAnsiTheme="minorHAnsi" w:cstheme="minorHAnsi"/>
          <w:sz w:val="24"/>
          <w:szCs w:val="24"/>
        </w:rPr>
        <w:t xml:space="preserve"> available for balances accrued </w:t>
      </w:r>
      <w:r w:rsidR="007032FD" w:rsidRPr="008714EE">
        <w:rPr>
          <w:rFonts w:asciiTheme="minorHAnsi" w:hAnsiTheme="minorHAnsi" w:cstheme="minorHAnsi"/>
          <w:sz w:val="24"/>
          <w:szCs w:val="24"/>
        </w:rPr>
        <w:t xml:space="preserve">between </w:t>
      </w:r>
      <w:r w:rsidR="00405250" w:rsidRPr="008714EE">
        <w:rPr>
          <w:rFonts w:asciiTheme="minorHAnsi" w:hAnsiTheme="minorHAnsi" w:cstheme="minorHAnsi"/>
          <w:i/>
          <w:sz w:val="24"/>
          <w:szCs w:val="24"/>
        </w:rPr>
        <w:t>February</w:t>
      </w:r>
      <w:r w:rsidR="007032FD" w:rsidRPr="008714EE">
        <w:rPr>
          <w:rFonts w:asciiTheme="minorHAnsi" w:hAnsiTheme="minorHAnsi" w:cstheme="minorHAnsi"/>
          <w:i/>
          <w:sz w:val="24"/>
          <w:szCs w:val="24"/>
        </w:rPr>
        <w:t xml:space="preserve"> 1, 2023 </w:t>
      </w:r>
      <w:r w:rsidR="00101D60" w:rsidRPr="008714EE">
        <w:rPr>
          <w:rFonts w:asciiTheme="minorHAnsi" w:hAnsiTheme="minorHAnsi" w:cstheme="minorHAnsi"/>
          <w:i/>
          <w:sz w:val="24"/>
          <w:szCs w:val="24"/>
        </w:rPr>
        <w:t>through</w:t>
      </w:r>
      <w:r w:rsidR="007032FD" w:rsidRPr="008714E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05250" w:rsidRPr="008714EE">
        <w:rPr>
          <w:rFonts w:asciiTheme="minorHAnsi" w:hAnsiTheme="minorHAnsi" w:cstheme="minorHAnsi"/>
          <w:i/>
          <w:sz w:val="24"/>
          <w:szCs w:val="24"/>
        </w:rPr>
        <w:t>May</w:t>
      </w:r>
      <w:r w:rsidR="007032FD" w:rsidRPr="008714EE">
        <w:rPr>
          <w:rFonts w:asciiTheme="minorHAnsi" w:hAnsiTheme="minorHAnsi" w:cstheme="minorHAnsi"/>
          <w:i/>
          <w:sz w:val="24"/>
          <w:szCs w:val="24"/>
        </w:rPr>
        <w:t xml:space="preserve"> 3</w:t>
      </w:r>
      <w:r w:rsidR="00405250" w:rsidRPr="008714EE">
        <w:rPr>
          <w:rFonts w:asciiTheme="minorHAnsi" w:hAnsiTheme="minorHAnsi" w:cstheme="minorHAnsi"/>
          <w:i/>
          <w:sz w:val="24"/>
          <w:szCs w:val="24"/>
        </w:rPr>
        <w:t>1</w:t>
      </w:r>
      <w:r w:rsidR="007032FD" w:rsidRPr="008714EE">
        <w:rPr>
          <w:rFonts w:asciiTheme="minorHAnsi" w:hAnsiTheme="minorHAnsi" w:cstheme="minorHAnsi"/>
          <w:i/>
          <w:sz w:val="24"/>
          <w:szCs w:val="24"/>
        </w:rPr>
        <w:t>, 2023</w:t>
      </w:r>
      <w:r w:rsidR="007032FD" w:rsidRPr="008714E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DE333B" w14:textId="37D75CAC" w:rsidR="00CC4CE2" w:rsidRDefault="00CC4CE2" w:rsidP="00CC4CE2">
      <w:pPr>
        <w:pStyle w:val="ListParagraph"/>
        <w:tabs>
          <w:tab w:val="left" w:pos="540"/>
        </w:tabs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CC4CE2">
        <w:rPr>
          <w:rFonts w:asciiTheme="minorHAnsi" w:hAnsiTheme="minorHAnsi" w:cstheme="minorHAnsi"/>
          <w:sz w:val="24"/>
          <w:szCs w:val="24"/>
        </w:rPr>
        <w:t>Payment plans</w:t>
      </w:r>
      <w:r w:rsidR="00BE265C">
        <w:rPr>
          <w:rFonts w:asciiTheme="minorHAnsi" w:hAnsiTheme="minorHAnsi" w:cstheme="minorHAnsi"/>
          <w:sz w:val="24"/>
          <w:szCs w:val="24"/>
        </w:rPr>
        <w:t xml:space="preserve"> are </w:t>
      </w:r>
      <w:r w:rsidR="00BE265C" w:rsidRPr="00BE265C">
        <w:rPr>
          <w:rFonts w:asciiTheme="minorHAnsi" w:hAnsiTheme="minorHAnsi" w:cstheme="minorHAnsi"/>
          <w:i/>
          <w:iCs/>
          <w:sz w:val="24"/>
          <w:szCs w:val="24"/>
        </w:rPr>
        <w:t>not</w:t>
      </w:r>
      <w:r w:rsidR="00BE265C">
        <w:rPr>
          <w:rFonts w:asciiTheme="minorHAnsi" w:hAnsiTheme="minorHAnsi" w:cstheme="minorHAnsi"/>
          <w:sz w:val="24"/>
          <w:szCs w:val="24"/>
        </w:rPr>
        <w:t xml:space="preserve"> available</w:t>
      </w:r>
      <w:r w:rsidRPr="00CC4CE2">
        <w:rPr>
          <w:rFonts w:asciiTheme="minorHAnsi" w:hAnsiTheme="minorHAnsi" w:cstheme="minorHAnsi"/>
          <w:sz w:val="24"/>
          <w:szCs w:val="24"/>
        </w:rPr>
        <w:t xml:space="preserve"> for balances </w:t>
      </w:r>
      <w:r>
        <w:rPr>
          <w:rFonts w:asciiTheme="minorHAnsi" w:hAnsiTheme="minorHAnsi" w:cstheme="minorHAnsi"/>
          <w:sz w:val="24"/>
          <w:szCs w:val="24"/>
        </w:rPr>
        <w:t xml:space="preserve">accrued </w:t>
      </w:r>
      <w:r w:rsidR="00BE265C">
        <w:rPr>
          <w:rFonts w:asciiTheme="minorHAnsi" w:hAnsiTheme="minorHAnsi" w:cstheme="minorHAnsi"/>
          <w:i/>
          <w:iCs/>
          <w:sz w:val="24"/>
          <w:szCs w:val="24"/>
        </w:rPr>
        <w:t>before</w:t>
      </w:r>
      <w:r w:rsidRPr="00CC4CE2">
        <w:rPr>
          <w:rFonts w:asciiTheme="minorHAnsi" w:hAnsiTheme="minorHAnsi" w:cstheme="minorHAnsi"/>
          <w:sz w:val="24"/>
          <w:szCs w:val="24"/>
        </w:rPr>
        <w:t xml:space="preserve"> February 1, 2023</w:t>
      </w:r>
      <w:r w:rsidR="00BE265C">
        <w:rPr>
          <w:rFonts w:asciiTheme="minorHAnsi" w:hAnsiTheme="minorHAnsi" w:cstheme="minorHAnsi"/>
          <w:sz w:val="24"/>
          <w:szCs w:val="24"/>
        </w:rPr>
        <w:t>.)</w:t>
      </w:r>
      <w:r w:rsidRPr="00CC4C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975D9D" w14:textId="43CCDF5C" w:rsidR="00015C68" w:rsidRPr="00CC4CE2" w:rsidRDefault="00CC4CE2" w:rsidP="00CC4CE2">
      <w:pPr>
        <w:pStyle w:val="ListParagraph"/>
        <w:tabs>
          <w:tab w:val="left" w:pos="540"/>
        </w:tabs>
        <w:ind w:left="540"/>
        <w:rPr>
          <w:rFonts w:asciiTheme="minorHAnsi" w:hAnsiTheme="minorHAnsi" w:cstheme="minorHAnsi"/>
          <w:sz w:val="20"/>
        </w:rPr>
      </w:pPr>
      <w:r w:rsidRPr="00CC4CE2">
        <w:rPr>
          <w:rFonts w:asciiTheme="minorHAnsi" w:hAnsiTheme="minorHAnsi" w:cstheme="minorHAnsi"/>
          <w:sz w:val="24"/>
          <w:szCs w:val="24"/>
        </w:rPr>
        <w:t xml:space="preserve">Please note: Payment Plans </w:t>
      </w:r>
      <w:r w:rsidRPr="00CC4CE2">
        <w:rPr>
          <w:rFonts w:asciiTheme="minorHAnsi" w:hAnsiTheme="minorHAnsi" w:cstheme="minorHAnsi"/>
          <w:i/>
          <w:iCs/>
          <w:sz w:val="24"/>
          <w:szCs w:val="24"/>
        </w:rPr>
        <w:t xml:space="preserve">must </w:t>
      </w:r>
      <w:r w:rsidRPr="00CC4CE2">
        <w:rPr>
          <w:rFonts w:asciiTheme="minorHAnsi" w:hAnsiTheme="minorHAnsi" w:cstheme="minorHAnsi"/>
          <w:sz w:val="24"/>
          <w:szCs w:val="24"/>
        </w:rPr>
        <w:t xml:space="preserve">be established </w:t>
      </w:r>
      <w:r w:rsidRPr="00CC4CE2">
        <w:rPr>
          <w:rFonts w:asciiTheme="minorHAnsi" w:hAnsiTheme="minorHAnsi" w:cstheme="minorHAnsi"/>
          <w:i/>
          <w:iCs/>
          <w:sz w:val="24"/>
          <w:szCs w:val="24"/>
        </w:rPr>
        <w:t xml:space="preserve">before </w:t>
      </w:r>
      <w:r w:rsidRPr="00CC4CE2">
        <w:rPr>
          <w:rFonts w:asciiTheme="minorHAnsi" w:hAnsiTheme="minorHAnsi" w:cstheme="minorHAnsi"/>
          <w:sz w:val="24"/>
          <w:szCs w:val="24"/>
        </w:rPr>
        <w:t>July 10</w:t>
      </w:r>
      <w:r w:rsidRPr="00CC4CE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, when </w:t>
      </w:r>
      <w:r w:rsidRPr="00CC4CE2">
        <w:rPr>
          <w:rFonts w:asciiTheme="minorHAnsi" w:hAnsiTheme="minorHAnsi" w:cstheme="minorHAnsi"/>
          <w:sz w:val="24"/>
          <w:szCs w:val="24"/>
        </w:rPr>
        <w:t>disconnection</w:t>
      </w:r>
      <w:r>
        <w:rPr>
          <w:rFonts w:asciiTheme="minorHAnsi" w:hAnsiTheme="minorHAnsi" w:cstheme="minorHAnsi"/>
          <w:sz w:val="24"/>
          <w:szCs w:val="24"/>
        </w:rPr>
        <w:t>s begin.</w:t>
      </w:r>
      <w:r w:rsidRPr="00CC4CE2">
        <w:rPr>
          <w:rFonts w:asciiTheme="minorHAnsi" w:hAnsiTheme="minorHAnsi" w:cstheme="minorHAnsi"/>
          <w:sz w:val="24"/>
          <w:szCs w:val="24"/>
        </w:rPr>
        <w:t xml:space="preserve"> Payment Plans will </w:t>
      </w:r>
      <w:r w:rsidRPr="00CC4CE2">
        <w:rPr>
          <w:rFonts w:asciiTheme="minorHAnsi" w:hAnsiTheme="minorHAnsi" w:cstheme="minorHAnsi"/>
          <w:i/>
          <w:iCs/>
          <w:sz w:val="24"/>
          <w:szCs w:val="24"/>
        </w:rPr>
        <w:t>not</w:t>
      </w:r>
      <w:r w:rsidRPr="00CC4CE2">
        <w:rPr>
          <w:rFonts w:asciiTheme="minorHAnsi" w:hAnsiTheme="minorHAnsi" w:cstheme="minorHAnsi"/>
          <w:sz w:val="24"/>
          <w:szCs w:val="24"/>
        </w:rPr>
        <w:t xml:space="preserve"> be offer</w:t>
      </w:r>
      <w:r>
        <w:rPr>
          <w:rFonts w:asciiTheme="minorHAnsi" w:hAnsiTheme="minorHAnsi" w:cstheme="minorHAnsi"/>
          <w:sz w:val="24"/>
          <w:szCs w:val="24"/>
        </w:rPr>
        <w:t xml:space="preserve">ed in lieu of payment for reconnections. </w:t>
      </w:r>
      <w:r w:rsidR="007032FD" w:rsidRPr="00CC4CE2">
        <w:rPr>
          <w:rFonts w:asciiTheme="minorHAnsi" w:hAnsiTheme="minorHAnsi" w:cstheme="minorHAnsi"/>
          <w:sz w:val="24"/>
          <w:szCs w:val="24"/>
        </w:rPr>
        <w:t xml:space="preserve">Terms for payment plans </w:t>
      </w:r>
      <w:r w:rsidR="00101D60" w:rsidRPr="00CC4CE2">
        <w:rPr>
          <w:rFonts w:asciiTheme="minorHAnsi" w:hAnsiTheme="minorHAnsi" w:cstheme="minorHAnsi"/>
          <w:sz w:val="24"/>
          <w:szCs w:val="24"/>
        </w:rPr>
        <w:t xml:space="preserve">are </w:t>
      </w:r>
      <w:r>
        <w:rPr>
          <w:rFonts w:asciiTheme="minorHAnsi" w:hAnsiTheme="minorHAnsi" w:cstheme="minorHAnsi"/>
          <w:sz w:val="24"/>
          <w:szCs w:val="24"/>
        </w:rPr>
        <w:t>as follows:</w:t>
      </w:r>
      <w:r w:rsidR="00101D60" w:rsidRPr="00CC4C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5911BB" w14:textId="77777777" w:rsidR="00CC4CE2" w:rsidRPr="00CC4CE2" w:rsidRDefault="00CC4CE2" w:rsidP="00CC4CE2">
      <w:pPr>
        <w:tabs>
          <w:tab w:val="left" w:pos="540"/>
        </w:tabs>
        <w:rPr>
          <w:rFonts w:asciiTheme="minorHAnsi" w:hAnsiTheme="minorHAnsi" w:cstheme="minorHAnsi"/>
          <w:sz w:val="16"/>
          <w:szCs w:val="16"/>
        </w:rPr>
      </w:pPr>
    </w:p>
    <w:p w14:paraId="641B4CA5" w14:textId="39784DDE" w:rsidR="007032FD" w:rsidRDefault="007032FD" w:rsidP="00015C68">
      <w:pPr>
        <w:pStyle w:val="ListParagraph"/>
        <w:numPr>
          <w:ilvl w:val="1"/>
          <w:numId w:val="1"/>
        </w:numPr>
        <w:tabs>
          <w:tab w:val="left" w:pos="540"/>
        </w:tabs>
        <w:ind w:left="1260"/>
        <w:rPr>
          <w:rFonts w:asciiTheme="minorHAnsi" w:hAnsiTheme="minorHAnsi" w:cstheme="minorHAnsi"/>
          <w:sz w:val="24"/>
          <w:szCs w:val="24"/>
        </w:rPr>
      </w:pPr>
      <w:r w:rsidRPr="007032FD">
        <w:rPr>
          <w:rFonts w:asciiTheme="minorHAnsi" w:hAnsiTheme="minorHAnsi" w:cstheme="minorHAnsi"/>
          <w:sz w:val="24"/>
          <w:szCs w:val="24"/>
        </w:rPr>
        <w:t xml:space="preserve">Billings during 2023 for the months of </w:t>
      </w:r>
      <w:r w:rsidRPr="007032FD">
        <w:rPr>
          <w:rFonts w:asciiTheme="minorHAnsi" w:hAnsiTheme="minorHAnsi" w:cstheme="minorHAnsi"/>
          <w:i/>
          <w:sz w:val="24"/>
          <w:szCs w:val="24"/>
        </w:rPr>
        <w:t>February, March, April &amp; May</w:t>
      </w:r>
      <w:r w:rsidRPr="007032FD">
        <w:rPr>
          <w:rFonts w:asciiTheme="minorHAnsi" w:hAnsiTheme="minorHAnsi" w:cstheme="minorHAnsi"/>
          <w:sz w:val="24"/>
          <w:szCs w:val="24"/>
        </w:rPr>
        <w:t>, will be eligible for payment plans.</w:t>
      </w:r>
    </w:p>
    <w:p w14:paraId="57501709" w14:textId="77777777" w:rsidR="00101D60" w:rsidRPr="00CC4CE2" w:rsidRDefault="00101D60" w:rsidP="00015C68">
      <w:pPr>
        <w:pStyle w:val="ListParagraph"/>
        <w:tabs>
          <w:tab w:val="left" w:pos="540"/>
        </w:tabs>
        <w:ind w:left="1260"/>
        <w:rPr>
          <w:rFonts w:asciiTheme="minorHAnsi" w:hAnsiTheme="minorHAnsi" w:cstheme="minorHAnsi"/>
          <w:sz w:val="16"/>
          <w:szCs w:val="16"/>
        </w:rPr>
      </w:pPr>
    </w:p>
    <w:p w14:paraId="06584789" w14:textId="18A75774" w:rsidR="007032FD" w:rsidRDefault="007032FD" w:rsidP="00015C68">
      <w:pPr>
        <w:pStyle w:val="ListParagraph"/>
        <w:numPr>
          <w:ilvl w:val="1"/>
          <w:numId w:val="1"/>
        </w:numPr>
        <w:tabs>
          <w:tab w:val="left" w:pos="540"/>
        </w:tabs>
        <w:ind w:left="1260"/>
        <w:rPr>
          <w:rFonts w:asciiTheme="minorHAnsi" w:hAnsiTheme="minorHAnsi" w:cstheme="minorHAnsi"/>
          <w:sz w:val="24"/>
          <w:szCs w:val="24"/>
        </w:rPr>
      </w:pPr>
      <w:r w:rsidRPr="007032FD">
        <w:rPr>
          <w:rFonts w:asciiTheme="minorHAnsi" w:hAnsiTheme="minorHAnsi" w:cstheme="minorHAnsi"/>
          <w:sz w:val="24"/>
          <w:szCs w:val="24"/>
        </w:rPr>
        <w:t xml:space="preserve">Payment plans will be limited to </w:t>
      </w:r>
      <w:r w:rsidR="002A6C2E">
        <w:rPr>
          <w:rFonts w:asciiTheme="minorHAnsi" w:hAnsiTheme="minorHAnsi" w:cstheme="minorHAnsi"/>
          <w:sz w:val="24"/>
          <w:szCs w:val="24"/>
        </w:rPr>
        <w:t xml:space="preserve">a </w:t>
      </w:r>
      <w:r w:rsidR="00405250">
        <w:rPr>
          <w:rFonts w:asciiTheme="minorHAnsi" w:hAnsiTheme="minorHAnsi" w:cstheme="minorHAnsi"/>
          <w:sz w:val="24"/>
          <w:szCs w:val="24"/>
        </w:rPr>
        <w:t xml:space="preserve">maximum of </w:t>
      </w:r>
      <w:r w:rsidR="00405250" w:rsidRPr="00405250">
        <w:rPr>
          <w:rFonts w:asciiTheme="minorHAnsi" w:hAnsiTheme="minorHAnsi" w:cstheme="minorHAnsi"/>
          <w:i/>
          <w:iCs/>
          <w:sz w:val="24"/>
          <w:szCs w:val="24"/>
        </w:rPr>
        <w:t>6</w:t>
      </w:r>
      <w:r w:rsidRPr="007032FD">
        <w:rPr>
          <w:rFonts w:asciiTheme="minorHAnsi" w:hAnsiTheme="minorHAnsi" w:cstheme="minorHAnsi"/>
          <w:i/>
          <w:sz w:val="24"/>
          <w:szCs w:val="24"/>
        </w:rPr>
        <w:t xml:space="preserve"> months</w:t>
      </w:r>
      <w:r w:rsidR="002A6C2E" w:rsidRPr="002A6C2E">
        <w:rPr>
          <w:rFonts w:asciiTheme="minorHAnsi" w:hAnsiTheme="minorHAnsi" w:cstheme="minorHAnsi"/>
          <w:iCs/>
          <w:sz w:val="24"/>
          <w:szCs w:val="24"/>
        </w:rPr>
        <w:t xml:space="preserve"> in duration</w:t>
      </w:r>
      <w:r w:rsidRPr="007032FD">
        <w:rPr>
          <w:rFonts w:asciiTheme="minorHAnsi" w:hAnsiTheme="minorHAnsi" w:cstheme="minorHAnsi"/>
          <w:sz w:val="24"/>
          <w:szCs w:val="24"/>
        </w:rPr>
        <w:t>.</w:t>
      </w:r>
    </w:p>
    <w:p w14:paraId="66AACBAC" w14:textId="77777777" w:rsidR="00101D60" w:rsidRPr="00CC4CE2" w:rsidRDefault="00101D60" w:rsidP="00015C68">
      <w:pPr>
        <w:pStyle w:val="ListParagraph"/>
        <w:tabs>
          <w:tab w:val="left" w:pos="540"/>
        </w:tabs>
        <w:ind w:left="1260"/>
        <w:rPr>
          <w:rFonts w:asciiTheme="minorHAnsi" w:hAnsiTheme="minorHAnsi" w:cstheme="minorHAnsi"/>
          <w:sz w:val="16"/>
          <w:szCs w:val="16"/>
        </w:rPr>
      </w:pPr>
    </w:p>
    <w:p w14:paraId="03BD1456" w14:textId="44706820" w:rsidR="007032FD" w:rsidRDefault="007032FD" w:rsidP="00015C68">
      <w:pPr>
        <w:pStyle w:val="ListParagraph"/>
        <w:numPr>
          <w:ilvl w:val="1"/>
          <w:numId w:val="1"/>
        </w:numPr>
        <w:tabs>
          <w:tab w:val="left" w:pos="540"/>
        </w:tabs>
        <w:ind w:left="1260"/>
        <w:rPr>
          <w:rFonts w:asciiTheme="minorHAnsi" w:hAnsiTheme="minorHAnsi" w:cstheme="minorHAnsi"/>
          <w:sz w:val="24"/>
          <w:szCs w:val="24"/>
        </w:rPr>
      </w:pPr>
      <w:r w:rsidRPr="007032FD">
        <w:rPr>
          <w:rFonts w:asciiTheme="minorHAnsi" w:hAnsiTheme="minorHAnsi" w:cstheme="minorHAnsi"/>
          <w:sz w:val="24"/>
          <w:szCs w:val="24"/>
        </w:rPr>
        <w:t xml:space="preserve">All payments </w:t>
      </w:r>
      <w:r w:rsidRPr="007032FD">
        <w:rPr>
          <w:rFonts w:asciiTheme="minorHAnsi" w:hAnsiTheme="minorHAnsi" w:cstheme="minorHAnsi"/>
          <w:i/>
          <w:sz w:val="24"/>
          <w:szCs w:val="24"/>
        </w:rPr>
        <w:t xml:space="preserve">must </w:t>
      </w:r>
      <w:r w:rsidRPr="007032FD">
        <w:rPr>
          <w:rFonts w:asciiTheme="minorHAnsi" w:hAnsiTheme="minorHAnsi" w:cstheme="minorHAnsi"/>
          <w:sz w:val="24"/>
          <w:szCs w:val="24"/>
        </w:rPr>
        <w:t xml:space="preserve">include new billings </w:t>
      </w:r>
      <w:r w:rsidRPr="00101D60">
        <w:rPr>
          <w:rFonts w:asciiTheme="minorHAnsi" w:hAnsiTheme="minorHAnsi" w:cstheme="minorHAnsi"/>
          <w:i/>
          <w:sz w:val="24"/>
          <w:szCs w:val="24"/>
        </w:rPr>
        <w:t>plus</w:t>
      </w:r>
      <w:r w:rsidRPr="007032FD">
        <w:rPr>
          <w:rFonts w:asciiTheme="minorHAnsi" w:hAnsiTheme="minorHAnsi" w:cstheme="minorHAnsi"/>
          <w:sz w:val="24"/>
          <w:szCs w:val="24"/>
        </w:rPr>
        <w:t xml:space="preserve"> the payment plan amount</w:t>
      </w:r>
      <w:r w:rsidR="00681B39">
        <w:rPr>
          <w:rFonts w:asciiTheme="minorHAnsi" w:hAnsiTheme="minorHAnsi" w:cstheme="minorHAnsi"/>
          <w:sz w:val="24"/>
          <w:szCs w:val="24"/>
        </w:rPr>
        <w:t xml:space="preserve"> (past-due balance divided by 6)</w:t>
      </w:r>
      <w:r w:rsidRPr="007032FD">
        <w:rPr>
          <w:rFonts w:asciiTheme="minorHAnsi" w:hAnsiTheme="minorHAnsi" w:cstheme="minorHAnsi"/>
          <w:sz w:val="24"/>
          <w:szCs w:val="24"/>
        </w:rPr>
        <w:t>.</w:t>
      </w:r>
    </w:p>
    <w:p w14:paraId="6085BA88" w14:textId="77777777" w:rsidR="00101D60" w:rsidRPr="00CC4CE2" w:rsidRDefault="00101D60" w:rsidP="00015C68">
      <w:pPr>
        <w:pStyle w:val="ListParagraph"/>
        <w:tabs>
          <w:tab w:val="left" w:pos="540"/>
        </w:tabs>
        <w:ind w:left="1260"/>
        <w:rPr>
          <w:rFonts w:asciiTheme="minorHAnsi" w:hAnsiTheme="minorHAnsi" w:cstheme="minorHAnsi"/>
          <w:sz w:val="16"/>
          <w:szCs w:val="16"/>
        </w:rPr>
      </w:pPr>
    </w:p>
    <w:p w14:paraId="07C1D840" w14:textId="0D9937FE" w:rsidR="007032FD" w:rsidRDefault="007032FD" w:rsidP="00015C68">
      <w:pPr>
        <w:pStyle w:val="ListParagraph"/>
        <w:numPr>
          <w:ilvl w:val="1"/>
          <w:numId w:val="1"/>
        </w:numPr>
        <w:tabs>
          <w:tab w:val="left" w:pos="540"/>
        </w:tabs>
        <w:ind w:left="1260"/>
        <w:rPr>
          <w:rFonts w:asciiTheme="minorHAnsi" w:hAnsiTheme="minorHAnsi" w:cstheme="minorHAnsi"/>
          <w:sz w:val="24"/>
          <w:szCs w:val="24"/>
        </w:rPr>
      </w:pPr>
      <w:r w:rsidRPr="007032FD">
        <w:rPr>
          <w:rFonts w:asciiTheme="minorHAnsi" w:hAnsiTheme="minorHAnsi" w:cstheme="minorHAnsi"/>
          <w:sz w:val="24"/>
          <w:szCs w:val="24"/>
        </w:rPr>
        <w:t>Payments must be</w:t>
      </w:r>
      <w:r w:rsidRPr="007032F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15C68">
        <w:rPr>
          <w:rFonts w:asciiTheme="minorHAnsi" w:hAnsiTheme="minorHAnsi" w:cstheme="minorHAnsi"/>
          <w:b/>
          <w:bCs/>
          <w:i/>
          <w:sz w:val="24"/>
          <w:szCs w:val="24"/>
        </w:rPr>
        <w:t>received</w:t>
      </w:r>
      <w:r w:rsidRPr="007032FD">
        <w:rPr>
          <w:rFonts w:asciiTheme="minorHAnsi" w:hAnsiTheme="minorHAnsi" w:cstheme="minorHAnsi"/>
          <w:sz w:val="24"/>
          <w:szCs w:val="24"/>
        </w:rPr>
        <w:t xml:space="preserve"> by the due date on your bill. </w:t>
      </w:r>
      <w:r w:rsidR="00015C68">
        <w:rPr>
          <w:rFonts w:asciiTheme="minorHAnsi" w:hAnsiTheme="minorHAnsi" w:cstheme="minorHAnsi"/>
          <w:sz w:val="24"/>
          <w:szCs w:val="24"/>
        </w:rPr>
        <w:t>(Please be aware that electronic payments and payments through our automated phone system are not received the same day the payment is made.)</w:t>
      </w:r>
    </w:p>
    <w:p w14:paraId="332F6287" w14:textId="77777777" w:rsidR="00101D60" w:rsidRPr="00CC4CE2" w:rsidRDefault="00101D60" w:rsidP="00015C68">
      <w:pPr>
        <w:pStyle w:val="ListParagraph"/>
        <w:tabs>
          <w:tab w:val="left" w:pos="540"/>
        </w:tabs>
        <w:ind w:left="1260"/>
        <w:rPr>
          <w:rFonts w:asciiTheme="minorHAnsi" w:hAnsiTheme="minorHAnsi" w:cstheme="minorHAnsi"/>
          <w:sz w:val="16"/>
          <w:szCs w:val="16"/>
        </w:rPr>
      </w:pPr>
    </w:p>
    <w:p w14:paraId="3291BAC9" w14:textId="77F69A9C" w:rsidR="007032FD" w:rsidRDefault="007032FD" w:rsidP="00015C68">
      <w:pPr>
        <w:pStyle w:val="ListParagraph"/>
        <w:numPr>
          <w:ilvl w:val="1"/>
          <w:numId w:val="1"/>
        </w:numPr>
        <w:tabs>
          <w:tab w:val="left" w:pos="540"/>
        </w:tabs>
        <w:ind w:left="1260"/>
        <w:rPr>
          <w:rFonts w:asciiTheme="minorHAnsi" w:hAnsiTheme="minorHAnsi" w:cstheme="minorHAnsi"/>
          <w:sz w:val="24"/>
          <w:szCs w:val="24"/>
        </w:rPr>
      </w:pPr>
      <w:r w:rsidRPr="007032FD">
        <w:rPr>
          <w:rFonts w:asciiTheme="minorHAnsi" w:hAnsiTheme="minorHAnsi" w:cstheme="minorHAnsi"/>
          <w:sz w:val="24"/>
          <w:szCs w:val="24"/>
        </w:rPr>
        <w:t xml:space="preserve">Late, short, or missed payments will result in cancellation of the payment plan </w:t>
      </w:r>
      <w:r w:rsidRPr="00015C68">
        <w:rPr>
          <w:rFonts w:asciiTheme="minorHAnsi" w:hAnsiTheme="minorHAnsi" w:cstheme="minorHAnsi"/>
          <w:i/>
          <w:iCs/>
          <w:sz w:val="24"/>
          <w:szCs w:val="24"/>
        </w:rPr>
        <w:t>and</w:t>
      </w:r>
      <w:r w:rsidRPr="007032FD">
        <w:rPr>
          <w:rFonts w:asciiTheme="minorHAnsi" w:hAnsiTheme="minorHAnsi" w:cstheme="minorHAnsi"/>
          <w:sz w:val="24"/>
          <w:szCs w:val="24"/>
        </w:rPr>
        <w:t xml:space="preserve"> disconnection of services until all past</w:t>
      </w:r>
      <w:r w:rsidR="00101D60">
        <w:rPr>
          <w:rFonts w:asciiTheme="minorHAnsi" w:hAnsiTheme="minorHAnsi" w:cstheme="minorHAnsi"/>
          <w:sz w:val="24"/>
          <w:szCs w:val="24"/>
        </w:rPr>
        <w:t>-</w:t>
      </w:r>
      <w:r w:rsidRPr="007032FD">
        <w:rPr>
          <w:rFonts w:asciiTheme="minorHAnsi" w:hAnsiTheme="minorHAnsi" w:cstheme="minorHAnsi"/>
          <w:sz w:val="24"/>
          <w:szCs w:val="24"/>
        </w:rPr>
        <w:t xml:space="preserve">due balances </w:t>
      </w:r>
      <w:r w:rsidR="00B42A2F">
        <w:rPr>
          <w:rFonts w:asciiTheme="minorHAnsi" w:hAnsiTheme="minorHAnsi" w:cstheme="minorHAnsi"/>
          <w:sz w:val="24"/>
          <w:szCs w:val="24"/>
        </w:rPr>
        <w:t xml:space="preserve">remaining on the account </w:t>
      </w:r>
      <w:r w:rsidRPr="007032FD">
        <w:rPr>
          <w:rFonts w:asciiTheme="minorHAnsi" w:hAnsiTheme="minorHAnsi" w:cstheme="minorHAnsi"/>
          <w:sz w:val="24"/>
          <w:szCs w:val="24"/>
        </w:rPr>
        <w:t>are paid in full.</w:t>
      </w:r>
    </w:p>
    <w:p w14:paraId="26829F41" w14:textId="77777777" w:rsidR="00101D60" w:rsidRPr="00CC4CE2" w:rsidRDefault="00101D60" w:rsidP="00015C68">
      <w:pPr>
        <w:pStyle w:val="ListParagraph"/>
        <w:tabs>
          <w:tab w:val="left" w:pos="540"/>
        </w:tabs>
        <w:ind w:left="1260"/>
        <w:rPr>
          <w:rFonts w:asciiTheme="minorHAnsi" w:hAnsiTheme="minorHAnsi" w:cstheme="minorHAnsi"/>
          <w:sz w:val="16"/>
          <w:szCs w:val="16"/>
        </w:rPr>
      </w:pPr>
    </w:p>
    <w:p w14:paraId="68A7EA80" w14:textId="29F5ACE7" w:rsidR="007032FD" w:rsidRPr="002D32D1" w:rsidRDefault="007032FD" w:rsidP="00015C68">
      <w:pPr>
        <w:pStyle w:val="ListParagraph"/>
        <w:numPr>
          <w:ilvl w:val="1"/>
          <w:numId w:val="1"/>
        </w:numPr>
        <w:tabs>
          <w:tab w:val="left" w:pos="540"/>
        </w:tabs>
        <w:ind w:left="1260"/>
        <w:rPr>
          <w:rFonts w:asciiTheme="minorHAnsi" w:hAnsiTheme="minorHAnsi" w:cstheme="minorHAnsi"/>
          <w:sz w:val="24"/>
          <w:szCs w:val="24"/>
        </w:rPr>
      </w:pPr>
      <w:r w:rsidRPr="007032FD">
        <w:rPr>
          <w:rFonts w:asciiTheme="minorHAnsi" w:hAnsiTheme="minorHAnsi" w:cstheme="minorHAnsi"/>
          <w:sz w:val="24"/>
          <w:szCs w:val="24"/>
        </w:rPr>
        <w:t>Paying ahead is appreciated, but will not eliminate the requirement to pay each month.</w:t>
      </w:r>
    </w:p>
    <w:p w14:paraId="3B8951C5" w14:textId="77777777" w:rsidR="00015C68" w:rsidRPr="00015C68" w:rsidRDefault="00015C68" w:rsidP="00015C68">
      <w:pPr>
        <w:pStyle w:val="ListParagraph"/>
        <w:tabs>
          <w:tab w:val="left" w:pos="540"/>
        </w:tabs>
        <w:ind w:left="540"/>
        <w:jc w:val="center"/>
        <w:rPr>
          <w:rFonts w:asciiTheme="minorHAnsi" w:hAnsiTheme="minorHAnsi" w:cstheme="minorHAnsi"/>
          <w:sz w:val="12"/>
          <w:szCs w:val="12"/>
        </w:rPr>
      </w:pPr>
    </w:p>
    <w:p w14:paraId="10FCC0FB" w14:textId="77777777" w:rsidR="008714EE" w:rsidRPr="00E25E4A" w:rsidRDefault="008714EE" w:rsidP="00015C68">
      <w:pPr>
        <w:pStyle w:val="ListParagraph"/>
        <w:tabs>
          <w:tab w:val="left" w:pos="540"/>
        </w:tabs>
        <w:ind w:left="540"/>
        <w:jc w:val="center"/>
        <w:rPr>
          <w:rFonts w:asciiTheme="minorHAnsi" w:hAnsiTheme="minorHAnsi" w:cstheme="minorHAnsi"/>
          <w:sz w:val="16"/>
          <w:szCs w:val="16"/>
        </w:rPr>
      </w:pPr>
    </w:p>
    <w:p w14:paraId="011FD9FA" w14:textId="1AF70162" w:rsidR="002D32D1" w:rsidRDefault="002D32D1" w:rsidP="00015C68">
      <w:pPr>
        <w:pStyle w:val="ListParagraph"/>
        <w:tabs>
          <w:tab w:val="left" w:pos="540"/>
        </w:tabs>
        <w:ind w:left="5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(Continued on back)</w:t>
      </w:r>
    </w:p>
    <w:p w14:paraId="0440807F" w14:textId="6CB48D81" w:rsidR="00681B39" w:rsidRPr="00681B39" w:rsidRDefault="00681B39" w:rsidP="00681B39">
      <w:pPr>
        <w:pStyle w:val="ListParagraph"/>
        <w:tabs>
          <w:tab w:val="left" w:pos="540"/>
        </w:tabs>
        <w:ind w:left="5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1B39">
        <w:rPr>
          <w:rFonts w:asciiTheme="minorHAnsi" w:hAnsiTheme="minorHAnsi" w:cstheme="minorHAnsi"/>
          <w:b/>
          <w:bCs/>
          <w:sz w:val="24"/>
          <w:szCs w:val="24"/>
        </w:rPr>
        <w:lastRenderedPageBreak/>
        <w:t>Need Assistance</w:t>
      </w:r>
      <w:r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21919C33" w14:textId="68DE5199" w:rsidR="00681B39" w:rsidRDefault="00681B39" w:rsidP="00681B39">
      <w:pPr>
        <w:pStyle w:val="ListParagraph"/>
        <w:tabs>
          <w:tab w:val="left" w:pos="540"/>
        </w:tabs>
        <w:ind w:left="5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Community Action Council of Lewis, Mason &amp; Thurston Counties (CAC) may be able to provide financial help.</w:t>
      </w:r>
    </w:p>
    <w:p w14:paraId="1D5D2363" w14:textId="77777777" w:rsidR="00681B39" w:rsidRPr="00681B39" w:rsidRDefault="00681B39" w:rsidP="00681B39">
      <w:pPr>
        <w:pStyle w:val="ListParagraph"/>
        <w:tabs>
          <w:tab w:val="left" w:pos="540"/>
        </w:tabs>
        <w:ind w:left="540"/>
        <w:rPr>
          <w:rFonts w:asciiTheme="minorHAnsi" w:hAnsiTheme="minorHAnsi" w:cstheme="minorHAnsi"/>
          <w:b/>
          <w:bCs/>
          <w:sz w:val="24"/>
          <w:szCs w:val="24"/>
        </w:rPr>
      </w:pPr>
    </w:p>
    <w:p w14:paraId="10A1676F" w14:textId="032F0F2C" w:rsidR="000710EB" w:rsidRDefault="008714EE" w:rsidP="003C6BFE">
      <w:pPr>
        <w:pStyle w:val="ListParagraph"/>
        <w:numPr>
          <w:ilvl w:val="0"/>
          <w:numId w:val="5"/>
        </w:numPr>
        <w:tabs>
          <w:tab w:val="left" w:pos="540"/>
        </w:tabs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a</w:t>
      </w:r>
      <w:r w:rsidR="00DB2B54">
        <w:rPr>
          <w:rFonts w:asciiTheme="minorHAnsi" w:hAnsiTheme="minorHAnsi" w:cstheme="minorHAnsi"/>
          <w:sz w:val="24"/>
          <w:szCs w:val="24"/>
        </w:rPr>
        <w:t>pply for assistance</w:t>
      </w:r>
      <w:r>
        <w:rPr>
          <w:rFonts w:asciiTheme="minorHAnsi" w:hAnsiTheme="minorHAnsi" w:cstheme="minorHAnsi"/>
          <w:sz w:val="24"/>
          <w:szCs w:val="24"/>
        </w:rPr>
        <w:t>, contact CAC staff. The</w:t>
      </w:r>
      <w:r w:rsidR="000710EB">
        <w:rPr>
          <w:rFonts w:asciiTheme="minorHAnsi" w:hAnsiTheme="minorHAnsi" w:cstheme="minorHAnsi"/>
          <w:sz w:val="24"/>
          <w:szCs w:val="24"/>
        </w:rPr>
        <w:t xml:space="preserve"> CAC </w:t>
      </w:r>
      <w:r w:rsidR="00E25C5F">
        <w:rPr>
          <w:rFonts w:asciiTheme="minorHAnsi" w:hAnsiTheme="minorHAnsi" w:cstheme="minorHAnsi"/>
          <w:sz w:val="24"/>
          <w:szCs w:val="24"/>
        </w:rPr>
        <w:t xml:space="preserve">oversees applications for </w:t>
      </w:r>
      <w:r w:rsidR="000710EB">
        <w:rPr>
          <w:rFonts w:asciiTheme="minorHAnsi" w:hAnsiTheme="minorHAnsi" w:cstheme="minorHAnsi"/>
          <w:sz w:val="24"/>
          <w:szCs w:val="24"/>
        </w:rPr>
        <w:t xml:space="preserve">distribution of funds for a variety of </w:t>
      </w:r>
      <w:r w:rsidR="00E25C5F">
        <w:rPr>
          <w:rFonts w:asciiTheme="minorHAnsi" w:hAnsiTheme="minorHAnsi" w:cstheme="minorHAnsi"/>
          <w:sz w:val="24"/>
          <w:szCs w:val="24"/>
        </w:rPr>
        <w:t xml:space="preserve">assistance </w:t>
      </w:r>
      <w:r w:rsidR="00BA1E59">
        <w:rPr>
          <w:rFonts w:asciiTheme="minorHAnsi" w:hAnsiTheme="minorHAnsi" w:cstheme="minorHAnsi"/>
          <w:sz w:val="24"/>
          <w:szCs w:val="24"/>
        </w:rPr>
        <w:t xml:space="preserve">grants and </w:t>
      </w:r>
      <w:r w:rsidR="000710EB">
        <w:rPr>
          <w:rFonts w:asciiTheme="minorHAnsi" w:hAnsiTheme="minorHAnsi" w:cstheme="minorHAnsi"/>
          <w:sz w:val="24"/>
          <w:szCs w:val="24"/>
        </w:rPr>
        <w:t xml:space="preserve">programs, including </w:t>
      </w:r>
      <w:r w:rsidR="00E25C5F">
        <w:rPr>
          <w:rFonts w:asciiTheme="minorHAnsi" w:hAnsiTheme="minorHAnsi" w:cstheme="minorHAnsi"/>
          <w:sz w:val="24"/>
          <w:szCs w:val="24"/>
        </w:rPr>
        <w:t xml:space="preserve">the </w:t>
      </w:r>
      <w:r w:rsidR="002D32D1">
        <w:rPr>
          <w:rFonts w:asciiTheme="minorHAnsi" w:hAnsiTheme="minorHAnsi" w:cstheme="minorHAnsi"/>
          <w:sz w:val="24"/>
          <w:szCs w:val="24"/>
        </w:rPr>
        <w:t>Low-Income</w:t>
      </w:r>
      <w:r w:rsidR="00E25C5F">
        <w:rPr>
          <w:rFonts w:asciiTheme="minorHAnsi" w:hAnsiTheme="minorHAnsi" w:cstheme="minorHAnsi"/>
          <w:sz w:val="24"/>
          <w:szCs w:val="24"/>
        </w:rPr>
        <w:t xml:space="preserve"> Home Water Assistance Program (</w:t>
      </w:r>
      <w:r w:rsidR="000710EB">
        <w:rPr>
          <w:rFonts w:asciiTheme="minorHAnsi" w:hAnsiTheme="minorHAnsi" w:cstheme="minorHAnsi"/>
          <w:sz w:val="24"/>
          <w:szCs w:val="24"/>
        </w:rPr>
        <w:t>LIHWAP</w:t>
      </w:r>
      <w:r w:rsidR="00E25C5F">
        <w:rPr>
          <w:rFonts w:asciiTheme="minorHAnsi" w:hAnsiTheme="minorHAnsi" w:cstheme="minorHAnsi"/>
          <w:sz w:val="24"/>
          <w:szCs w:val="24"/>
        </w:rPr>
        <w:t>)</w:t>
      </w:r>
      <w:r w:rsidR="000710EB">
        <w:rPr>
          <w:rFonts w:asciiTheme="minorHAnsi" w:hAnsiTheme="minorHAnsi" w:cstheme="minorHAnsi"/>
          <w:sz w:val="24"/>
          <w:szCs w:val="24"/>
        </w:rPr>
        <w:t xml:space="preserve"> and the City of Lacey funds, </w:t>
      </w:r>
      <w:r w:rsidR="00E25C5F">
        <w:rPr>
          <w:rFonts w:asciiTheme="minorHAnsi" w:hAnsiTheme="minorHAnsi" w:cstheme="minorHAnsi"/>
          <w:sz w:val="24"/>
          <w:szCs w:val="24"/>
        </w:rPr>
        <w:t xml:space="preserve">both of </w:t>
      </w:r>
      <w:r w:rsidR="000710EB">
        <w:rPr>
          <w:rFonts w:asciiTheme="minorHAnsi" w:hAnsiTheme="minorHAnsi" w:cstheme="minorHAnsi"/>
          <w:sz w:val="24"/>
          <w:szCs w:val="24"/>
        </w:rPr>
        <w:t xml:space="preserve">which are directly related to </w:t>
      </w:r>
      <w:r w:rsidR="00E25C5F">
        <w:rPr>
          <w:rFonts w:asciiTheme="minorHAnsi" w:hAnsiTheme="minorHAnsi" w:cstheme="minorHAnsi"/>
          <w:sz w:val="24"/>
          <w:szCs w:val="24"/>
        </w:rPr>
        <w:t xml:space="preserve">residential </w:t>
      </w:r>
      <w:r w:rsidR="000710EB">
        <w:rPr>
          <w:rFonts w:asciiTheme="minorHAnsi" w:hAnsiTheme="minorHAnsi" w:cstheme="minorHAnsi"/>
          <w:sz w:val="24"/>
          <w:szCs w:val="24"/>
        </w:rPr>
        <w:t>water/sewer assistance.</w:t>
      </w:r>
    </w:p>
    <w:p w14:paraId="1B09C945" w14:textId="77777777" w:rsidR="000710EB" w:rsidRPr="007032FD" w:rsidRDefault="000710EB" w:rsidP="00A74EFB">
      <w:pPr>
        <w:pStyle w:val="ListParagraph"/>
        <w:tabs>
          <w:tab w:val="left" w:pos="540"/>
        </w:tabs>
        <w:ind w:left="540" w:hanging="360"/>
        <w:rPr>
          <w:rFonts w:asciiTheme="minorHAnsi" w:hAnsiTheme="minorHAnsi" w:cstheme="minorHAnsi"/>
          <w:sz w:val="16"/>
          <w:szCs w:val="16"/>
        </w:rPr>
      </w:pPr>
    </w:p>
    <w:p w14:paraId="4CBEB186" w14:textId="52BD52F6" w:rsidR="000710EB" w:rsidRDefault="00015C68" w:rsidP="00015C68">
      <w:pPr>
        <w:pStyle w:val="ListParagraph"/>
        <w:tabs>
          <w:tab w:val="left" w:pos="540"/>
        </w:tabs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your convenience, t</w:t>
      </w:r>
      <w:r w:rsidR="00DB2B54">
        <w:rPr>
          <w:rFonts w:asciiTheme="minorHAnsi" w:hAnsiTheme="minorHAnsi" w:cstheme="minorHAnsi"/>
          <w:sz w:val="24"/>
          <w:szCs w:val="24"/>
        </w:rPr>
        <w:t xml:space="preserve">he City of Lacey </w:t>
      </w:r>
      <w:r w:rsidR="008714EE">
        <w:rPr>
          <w:rFonts w:asciiTheme="minorHAnsi" w:hAnsiTheme="minorHAnsi" w:cstheme="minorHAnsi"/>
          <w:sz w:val="24"/>
          <w:szCs w:val="24"/>
        </w:rPr>
        <w:t>has partnered with CAC to have CAC staff in person a</w:t>
      </w:r>
      <w:r w:rsidR="00AF3621">
        <w:rPr>
          <w:rFonts w:asciiTheme="minorHAnsi" w:hAnsiTheme="minorHAnsi" w:cstheme="minorHAnsi"/>
          <w:sz w:val="24"/>
          <w:szCs w:val="24"/>
        </w:rPr>
        <w:t xml:space="preserve">t </w:t>
      </w:r>
      <w:r w:rsidR="000710EB">
        <w:rPr>
          <w:rFonts w:asciiTheme="minorHAnsi" w:hAnsiTheme="minorHAnsi" w:cstheme="minorHAnsi"/>
          <w:sz w:val="24"/>
          <w:szCs w:val="24"/>
        </w:rPr>
        <w:t xml:space="preserve">City Hall on </w:t>
      </w:r>
      <w:r w:rsidR="00AF3621">
        <w:rPr>
          <w:rFonts w:asciiTheme="minorHAnsi" w:hAnsiTheme="minorHAnsi" w:cstheme="minorHAnsi"/>
          <w:sz w:val="24"/>
          <w:szCs w:val="24"/>
        </w:rPr>
        <w:t xml:space="preserve">the </w:t>
      </w:r>
      <w:r w:rsidR="000710EB">
        <w:rPr>
          <w:rFonts w:asciiTheme="minorHAnsi" w:hAnsiTheme="minorHAnsi" w:cstheme="minorHAnsi"/>
          <w:sz w:val="24"/>
          <w:szCs w:val="24"/>
        </w:rPr>
        <w:t>da</w:t>
      </w:r>
      <w:r w:rsidR="00AF3621">
        <w:rPr>
          <w:rFonts w:asciiTheme="minorHAnsi" w:hAnsiTheme="minorHAnsi" w:cstheme="minorHAnsi"/>
          <w:sz w:val="24"/>
          <w:szCs w:val="24"/>
        </w:rPr>
        <w:t>tes</w:t>
      </w:r>
      <w:r w:rsidR="000710EB">
        <w:rPr>
          <w:rFonts w:asciiTheme="minorHAnsi" w:hAnsiTheme="minorHAnsi" w:cstheme="minorHAnsi"/>
          <w:sz w:val="24"/>
          <w:szCs w:val="24"/>
        </w:rPr>
        <w:t xml:space="preserve"> and times listed below to </w:t>
      </w:r>
      <w:r w:rsidR="00AF3621">
        <w:rPr>
          <w:rFonts w:asciiTheme="minorHAnsi" w:hAnsiTheme="minorHAnsi" w:cstheme="minorHAnsi"/>
          <w:sz w:val="24"/>
          <w:szCs w:val="24"/>
        </w:rPr>
        <w:t xml:space="preserve">help </w:t>
      </w:r>
      <w:r w:rsidR="008714EE">
        <w:rPr>
          <w:rFonts w:asciiTheme="minorHAnsi" w:hAnsiTheme="minorHAnsi" w:cstheme="minorHAnsi"/>
          <w:sz w:val="24"/>
          <w:szCs w:val="24"/>
        </w:rPr>
        <w:t>you</w:t>
      </w:r>
      <w:r w:rsidR="000710EB">
        <w:rPr>
          <w:rFonts w:asciiTheme="minorHAnsi" w:hAnsiTheme="minorHAnsi" w:cstheme="minorHAnsi"/>
          <w:sz w:val="24"/>
          <w:szCs w:val="24"/>
        </w:rPr>
        <w:t xml:space="preserve"> </w:t>
      </w:r>
      <w:r w:rsidR="00AF3621">
        <w:rPr>
          <w:rFonts w:asciiTheme="minorHAnsi" w:hAnsiTheme="minorHAnsi" w:cstheme="minorHAnsi"/>
          <w:sz w:val="24"/>
          <w:szCs w:val="24"/>
        </w:rPr>
        <w:t>access these services more easily</w:t>
      </w:r>
      <w:r w:rsidR="000710EB">
        <w:rPr>
          <w:rFonts w:asciiTheme="minorHAnsi" w:hAnsiTheme="minorHAnsi" w:cstheme="minorHAnsi"/>
          <w:sz w:val="24"/>
          <w:szCs w:val="24"/>
        </w:rPr>
        <w:t>. The City of Lacey</w:t>
      </w:r>
      <w:r w:rsidR="00BA1E59">
        <w:rPr>
          <w:rFonts w:asciiTheme="minorHAnsi" w:hAnsiTheme="minorHAnsi" w:cstheme="minorHAnsi"/>
          <w:sz w:val="24"/>
          <w:szCs w:val="24"/>
        </w:rPr>
        <w:t>’s</w:t>
      </w:r>
      <w:r w:rsidR="000710EB">
        <w:rPr>
          <w:rFonts w:asciiTheme="minorHAnsi" w:hAnsiTheme="minorHAnsi" w:cstheme="minorHAnsi"/>
          <w:sz w:val="24"/>
          <w:szCs w:val="24"/>
        </w:rPr>
        <w:t xml:space="preserve"> Utility Billing office will </w:t>
      </w:r>
      <w:r w:rsidR="008714EE">
        <w:rPr>
          <w:rFonts w:asciiTheme="minorHAnsi" w:hAnsiTheme="minorHAnsi" w:cstheme="minorHAnsi"/>
          <w:sz w:val="24"/>
          <w:szCs w:val="24"/>
        </w:rPr>
        <w:t xml:space="preserve">also </w:t>
      </w:r>
      <w:r w:rsidR="000710EB">
        <w:rPr>
          <w:rFonts w:asciiTheme="minorHAnsi" w:hAnsiTheme="minorHAnsi" w:cstheme="minorHAnsi"/>
          <w:sz w:val="24"/>
          <w:szCs w:val="24"/>
        </w:rPr>
        <w:t xml:space="preserve">have a supply of </w:t>
      </w:r>
      <w:r w:rsidR="00E25C5F">
        <w:rPr>
          <w:rFonts w:asciiTheme="minorHAnsi" w:hAnsiTheme="minorHAnsi" w:cstheme="minorHAnsi"/>
          <w:sz w:val="24"/>
          <w:szCs w:val="24"/>
        </w:rPr>
        <w:t xml:space="preserve">CAC </w:t>
      </w:r>
      <w:r w:rsidR="00AF3621">
        <w:rPr>
          <w:rFonts w:asciiTheme="minorHAnsi" w:hAnsiTheme="minorHAnsi" w:cstheme="minorHAnsi"/>
          <w:sz w:val="24"/>
          <w:szCs w:val="24"/>
        </w:rPr>
        <w:t xml:space="preserve">assistance </w:t>
      </w:r>
      <w:r w:rsidR="000710EB">
        <w:rPr>
          <w:rFonts w:asciiTheme="minorHAnsi" w:hAnsiTheme="minorHAnsi" w:cstheme="minorHAnsi"/>
          <w:sz w:val="24"/>
          <w:szCs w:val="24"/>
        </w:rPr>
        <w:t>applications available</w:t>
      </w:r>
      <w:r w:rsidR="00E25C5F">
        <w:rPr>
          <w:rFonts w:asciiTheme="minorHAnsi" w:hAnsiTheme="minorHAnsi" w:cstheme="minorHAnsi"/>
          <w:sz w:val="24"/>
          <w:szCs w:val="24"/>
        </w:rPr>
        <w:t xml:space="preserve"> for those who fall within the qualifying guidelines (see below)</w:t>
      </w:r>
      <w:r w:rsidR="000710EB">
        <w:rPr>
          <w:rFonts w:asciiTheme="minorHAnsi" w:hAnsiTheme="minorHAnsi" w:cstheme="minorHAnsi"/>
          <w:sz w:val="24"/>
          <w:szCs w:val="24"/>
        </w:rPr>
        <w:t>. There may be other programs available through the CAC</w:t>
      </w:r>
      <w:r w:rsidR="00AF3621">
        <w:rPr>
          <w:rFonts w:asciiTheme="minorHAnsi" w:hAnsiTheme="minorHAnsi" w:cstheme="minorHAnsi"/>
          <w:sz w:val="24"/>
          <w:szCs w:val="24"/>
        </w:rPr>
        <w:t xml:space="preserve"> you may be eligible to receive</w:t>
      </w:r>
      <w:r w:rsidR="003C6BFE">
        <w:rPr>
          <w:rFonts w:asciiTheme="minorHAnsi" w:hAnsiTheme="minorHAnsi" w:cstheme="minorHAnsi"/>
          <w:sz w:val="24"/>
          <w:szCs w:val="24"/>
        </w:rPr>
        <w:t xml:space="preserve">. The </w:t>
      </w:r>
      <w:r w:rsidR="00AF3621">
        <w:rPr>
          <w:rFonts w:asciiTheme="minorHAnsi" w:hAnsiTheme="minorHAnsi" w:cstheme="minorHAnsi"/>
          <w:sz w:val="24"/>
          <w:szCs w:val="24"/>
        </w:rPr>
        <w:t xml:space="preserve">CAC </w:t>
      </w:r>
      <w:r w:rsidR="003C6BFE">
        <w:rPr>
          <w:rFonts w:asciiTheme="minorHAnsi" w:hAnsiTheme="minorHAnsi" w:cstheme="minorHAnsi"/>
          <w:sz w:val="24"/>
          <w:szCs w:val="24"/>
        </w:rPr>
        <w:t xml:space="preserve">staff </w:t>
      </w:r>
      <w:r w:rsidR="00AF3621">
        <w:rPr>
          <w:rFonts w:asciiTheme="minorHAnsi" w:hAnsiTheme="minorHAnsi" w:cstheme="minorHAnsi"/>
          <w:sz w:val="24"/>
          <w:szCs w:val="24"/>
        </w:rPr>
        <w:t xml:space="preserve">will </w:t>
      </w:r>
      <w:r w:rsidR="008714EE">
        <w:rPr>
          <w:rFonts w:asciiTheme="minorHAnsi" w:hAnsiTheme="minorHAnsi" w:cstheme="minorHAnsi"/>
          <w:sz w:val="24"/>
          <w:szCs w:val="24"/>
        </w:rPr>
        <w:t xml:space="preserve">also </w:t>
      </w:r>
      <w:r w:rsidR="00AF3621">
        <w:rPr>
          <w:rFonts w:asciiTheme="minorHAnsi" w:hAnsiTheme="minorHAnsi" w:cstheme="minorHAnsi"/>
          <w:sz w:val="24"/>
          <w:szCs w:val="24"/>
        </w:rPr>
        <w:t xml:space="preserve">be </w:t>
      </w:r>
      <w:r w:rsidR="008714EE">
        <w:rPr>
          <w:rFonts w:asciiTheme="minorHAnsi" w:hAnsiTheme="minorHAnsi" w:cstheme="minorHAnsi"/>
          <w:sz w:val="24"/>
          <w:szCs w:val="24"/>
        </w:rPr>
        <w:t>able</w:t>
      </w:r>
      <w:r w:rsidR="000710EB">
        <w:rPr>
          <w:rFonts w:asciiTheme="minorHAnsi" w:hAnsiTheme="minorHAnsi" w:cstheme="minorHAnsi"/>
          <w:sz w:val="24"/>
          <w:szCs w:val="24"/>
        </w:rPr>
        <w:t xml:space="preserve"> </w:t>
      </w:r>
      <w:r w:rsidR="00AF3621">
        <w:rPr>
          <w:rFonts w:asciiTheme="minorHAnsi" w:hAnsiTheme="minorHAnsi" w:cstheme="minorHAnsi"/>
          <w:sz w:val="24"/>
          <w:szCs w:val="24"/>
        </w:rPr>
        <w:t>to provide</w:t>
      </w:r>
      <w:r w:rsidR="000710EB">
        <w:rPr>
          <w:rFonts w:asciiTheme="minorHAnsi" w:hAnsiTheme="minorHAnsi" w:cstheme="minorHAnsi"/>
          <w:sz w:val="24"/>
          <w:szCs w:val="24"/>
        </w:rPr>
        <w:t xml:space="preserve"> </w:t>
      </w:r>
      <w:r w:rsidR="008714EE">
        <w:rPr>
          <w:rFonts w:asciiTheme="minorHAnsi" w:hAnsiTheme="minorHAnsi" w:cstheme="minorHAnsi"/>
          <w:sz w:val="24"/>
          <w:szCs w:val="24"/>
        </w:rPr>
        <w:t xml:space="preserve">in-person </w:t>
      </w:r>
      <w:r w:rsidR="000710EB">
        <w:rPr>
          <w:rFonts w:asciiTheme="minorHAnsi" w:hAnsiTheme="minorHAnsi" w:cstheme="minorHAnsi"/>
          <w:sz w:val="24"/>
          <w:szCs w:val="24"/>
        </w:rPr>
        <w:t>guidance concerning other services</w:t>
      </w:r>
      <w:r w:rsidR="008714EE">
        <w:rPr>
          <w:rFonts w:asciiTheme="minorHAnsi" w:hAnsiTheme="minorHAnsi" w:cstheme="minorHAnsi"/>
          <w:sz w:val="24"/>
          <w:szCs w:val="24"/>
        </w:rPr>
        <w:t xml:space="preserve"> at City Hall on the below dates</w:t>
      </w:r>
      <w:r w:rsidR="00AF3621">
        <w:rPr>
          <w:rFonts w:asciiTheme="minorHAnsi" w:hAnsiTheme="minorHAnsi" w:cstheme="minorHAnsi"/>
          <w:sz w:val="24"/>
          <w:szCs w:val="24"/>
        </w:rPr>
        <w:t xml:space="preserve">. </w:t>
      </w:r>
      <w:r w:rsidR="008714EE">
        <w:rPr>
          <w:rFonts w:asciiTheme="minorHAnsi" w:hAnsiTheme="minorHAnsi" w:cstheme="minorHAnsi"/>
          <w:sz w:val="24"/>
          <w:szCs w:val="24"/>
        </w:rPr>
        <w:t xml:space="preserve">The City’s top </w:t>
      </w:r>
      <w:r w:rsidR="000710EB">
        <w:rPr>
          <w:rFonts w:asciiTheme="minorHAnsi" w:hAnsiTheme="minorHAnsi" w:cstheme="minorHAnsi"/>
          <w:sz w:val="24"/>
          <w:szCs w:val="24"/>
        </w:rPr>
        <w:t xml:space="preserve">priority is to provide </w:t>
      </w:r>
      <w:r w:rsidR="008714EE">
        <w:rPr>
          <w:rFonts w:asciiTheme="minorHAnsi" w:hAnsiTheme="minorHAnsi" w:cstheme="minorHAnsi"/>
          <w:sz w:val="24"/>
          <w:szCs w:val="24"/>
        </w:rPr>
        <w:t xml:space="preserve">access to </w:t>
      </w:r>
      <w:r w:rsidR="000710EB">
        <w:rPr>
          <w:rFonts w:asciiTheme="minorHAnsi" w:hAnsiTheme="minorHAnsi" w:cstheme="minorHAnsi"/>
          <w:sz w:val="24"/>
          <w:szCs w:val="24"/>
        </w:rPr>
        <w:t xml:space="preserve">services </w:t>
      </w:r>
      <w:r w:rsidR="008714EE">
        <w:rPr>
          <w:rFonts w:asciiTheme="minorHAnsi" w:hAnsiTheme="minorHAnsi" w:cstheme="minorHAnsi"/>
          <w:sz w:val="24"/>
          <w:szCs w:val="24"/>
        </w:rPr>
        <w:t xml:space="preserve">and support </w:t>
      </w:r>
      <w:r w:rsidR="000710EB">
        <w:rPr>
          <w:rFonts w:asciiTheme="minorHAnsi" w:hAnsiTheme="minorHAnsi" w:cstheme="minorHAnsi"/>
          <w:sz w:val="24"/>
          <w:szCs w:val="24"/>
        </w:rPr>
        <w:t>that will prevent collections</w:t>
      </w:r>
      <w:r w:rsidR="00E25C5F">
        <w:rPr>
          <w:rFonts w:asciiTheme="minorHAnsi" w:hAnsiTheme="minorHAnsi" w:cstheme="minorHAnsi"/>
          <w:sz w:val="24"/>
          <w:szCs w:val="24"/>
        </w:rPr>
        <w:t xml:space="preserve"> and/or </w:t>
      </w:r>
      <w:r w:rsidR="000710EB">
        <w:rPr>
          <w:rFonts w:asciiTheme="minorHAnsi" w:hAnsiTheme="minorHAnsi" w:cstheme="minorHAnsi"/>
          <w:sz w:val="24"/>
          <w:szCs w:val="24"/>
        </w:rPr>
        <w:t>disconnection of water service</w:t>
      </w:r>
      <w:r w:rsidR="00AF3621">
        <w:rPr>
          <w:rFonts w:asciiTheme="minorHAnsi" w:hAnsiTheme="minorHAnsi" w:cstheme="minorHAnsi"/>
          <w:sz w:val="24"/>
          <w:szCs w:val="24"/>
        </w:rPr>
        <w:t xml:space="preserve"> </w:t>
      </w:r>
      <w:r w:rsidR="00E25C5F">
        <w:rPr>
          <w:rFonts w:asciiTheme="minorHAnsi" w:hAnsiTheme="minorHAnsi" w:cstheme="minorHAnsi"/>
          <w:sz w:val="24"/>
          <w:szCs w:val="24"/>
        </w:rPr>
        <w:t>for our</w:t>
      </w:r>
      <w:r w:rsidR="00AF3621">
        <w:rPr>
          <w:rFonts w:asciiTheme="minorHAnsi" w:hAnsiTheme="minorHAnsi" w:cstheme="minorHAnsi"/>
          <w:sz w:val="24"/>
          <w:szCs w:val="24"/>
        </w:rPr>
        <w:t xml:space="preserve"> </w:t>
      </w:r>
      <w:r w:rsidR="00E25C5F">
        <w:rPr>
          <w:rFonts w:asciiTheme="minorHAnsi" w:hAnsiTheme="minorHAnsi" w:cstheme="minorHAnsi"/>
          <w:sz w:val="24"/>
          <w:szCs w:val="24"/>
        </w:rPr>
        <w:t>customers.</w:t>
      </w:r>
    </w:p>
    <w:p w14:paraId="5F069E67" w14:textId="77777777" w:rsidR="006C2578" w:rsidRDefault="006C2578" w:rsidP="00A74EFB">
      <w:pPr>
        <w:pStyle w:val="ListParagraph"/>
        <w:tabs>
          <w:tab w:val="left" w:pos="540"/>
        </w:tabs>
        <w:ind w:left="540" w:hanging="360"/>
        <w:rPr>
          <w:rFonts w:asciiTheme="minorHAnsi" w:hAnsiTheme="minorHAnsi" w:cstheme="minorHAnsi"/>
          <w:sz w:val="24"/>
          <w:szCs w:val="24"/>
        </w:rPr>
        <w:sectPr w:rsidR="006C2578" w:rsidSect="008714EE">
          <w:endnotePr>
            <w:numFmt w:val="decimal"/>
          </w:endnotePr>
          <w:type w:val="continuous"/>
          <w:pgSz w:w="12240" w:h="15840" w:code="1"/>
          <w:pgMar w:top="1296" w:right="806" w:bottom="302" w:left="1152" w:header="576" w:footer="302" w:gutter="0"/>
          <w:cols w:space="720"/>
          <w:noEndnote/>
        </w:sectPr>
      </w:pPr>
    </w:p>
    <w:p w14:paraId="773A0FCF" w14:textId="77777777" w:rsidR="00E25C5F" w:rsidRDefault="00E25C5F" w:rsidP="00A74EFB">
      <w:pPr>
        <w:tabs>
          <w:tab w:val="left" w:pos="540"/>
        </w:tabs>
        <w:ind w:left="540" w:hanging="360"/>
        <w:rPr>
          <w:rFonts w:asciiTheme="minorHAnsi" w:hAnsiTheme="minorHAnsi" w:cstheme="minorHAnsi"/>
          <w:b/>
          <w:sz w:val="24"/>
          <w:szCs w:val="24"/>
        </w:rPr>
      </w:pPr>
    </w:p>
    <w:p w14:paraId="0C6C5637" w14:textId="2EC5D99C" w:rsidR="006C2578" w:rsidRDefault="00227032" w:rsidP="00A74EFB">
      <w:pPr>
        <w:tabs>
          <w:tab w:val="left" w:pos="540"/>
        </w:tabs>
        <w:ind w:left="540" w:hanging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AF3621" w:rsidRPr="006C2578">
        <w:rPr>
          <w:rFonts w:asciiTheme="minorHAnsi" w:hAnsiTheme="minorHAnsi" w:cstheme="minorHAnsi"/>
          <w:b/>
          <w:sz w:val="24"/>
          <w:szCs w:val="24"/>
        </w:rPr>
        <w:t xml:space="preserve">Qualifying </w:t>
      </w:r>
      <w:r w:rsidR="000710EB" w:rsidRPr="006C2578">
        <w:rPr>
          <w:rFonts w:asciiTheme="minorHAnsi" w:hAnsiTheme="minorHAnsi" w:cstheme="minorHAnsi"/>
          <w:b/>
          <w:sz w:val="24"/>
          <w:szCs w:val="24"/>
        </w:rPr>
        <w:t>Guidelines:</w:t>
      </w:r>
    </w:p>
    <w:p w14:paraId="507E4011" w14:textId="77777777" w:rsidR="00A74EFB" w:rsidRPr="00A74EFB" w:rsidRDefault="00A74EFB" w:rsidP="00A74EFB">
      <w:pPr>
        <w:tabs>
          <w:tab w:val="left" w:pos="540"/>
        </w:tabs>
        <w:ind w:left="540" w:hanging="360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Ind w:w="583" w:type="dxa"/>
        <w:tblLook w:val="04A0" w:firstRow="1" w:lastRow="0" w:firstColumn="1" w:lastColumn="0" w:noHBand="0" w:noVBand="1"/>
      </w:tblPr>
      <w:tblGrid>
        <w:gridCol w:w="1288"/>
        <w:gridCol w:w="1454"/>
      </w:tblGrid>
      <w:tr w:rsidR="006C2578" w14:paraId="2754747D" w14:textId="77777777" w:rsidTr="00015C68">
        <w:tc>
          <w:tcPr>
            <w:tcW w:w="1288" w:type="dxa"/>
          </w:tcPr>
          <w:p w14:paraId="6D1754A7" w14:textId="48AC57FE" w:rsidR="006C2578" w:rsidRPr="006C2578" w:rsidRDefault="006C2578" w:rsidP="006C25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578">
              <w:rPr>
                <w:rFonts w:asciiTheme="minorHAnsi" w:hAnsiTheme="minorHAnsi" w:cstheme="minorHAnsi"/>
                <w:b/>
                <w:sz w:val="24"/>
                <w:szCs w:val="24"/>
              </w:rPr>
              <w:t>Household Size</w:t>
            </w:r>
          </w:p>
        </w:tc>
        <w:tc>
          <w:tcPr>
            <w:tcW w:w="1454" w:type="dxa"/>
          </w:tcPr>
          <w:p w14:paraId="33177E49" w14:textId="7D272D42" w:rsidR="006C2578" w:rsidRPr="006C2578" w:rsidRDefault="006C2578" w:rsidP="006C25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2578">
              <w:rPr>
                <w:rFonts w:asciiTheme="minorHAnsi" w:hAnsiTheme="minorHAnsi" w:cstheme="minorHAnsi"/>
                <w:b/>
                <w:sz w:val="24"/>
                <w:szCs w:val="24"/>
              </w:rPr>
              <w:t>Monthly Income</w:t>
            </w:r>
          </w:p>
        </w:tc>
      </w:tr>
      <w:tr w:rsidR="006C2578" w14:paraId="2C8B620B" w14:textId="77777777" w:rsidTr="00015C68">
        <w:tc>
          <w:tcPr>
            <w:tcW w:w="1288" w:type="dxa"/>
          </w:tcPr>
          <w:p w14:paraId="6E059B33" w14:textId="16CA3F98" w:rsidR="006C2578" w:rsidRDefault="006C2578" w:rsidP="006C2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81FF1C8" w14:textId="4E4FEFA6" w:rsidR="006C2578" w:rsidRDefault="006C2578" w:rsidP="006C2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$ 1,699</w:t>
            </w:r>
          </w:p>
        </w:tc>
      </w:tr>
      <w:tr w:rsidR="006C2578" w14:paraId="3150F80D" w14:textId="77777777" w:rsidTr="00015C68">
        <w:tc>
          <w:tcPr>
            <w:tcW w:w="1288" w:type="dxa"/>
          </w:tcPr>
          <w:p w14:paraId="7A3D1869" w14:textId="405A0B1C" w:rsidR="006C2578" w:rsidRDefault="006C2578" w:rsidP="006C2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14DE5AE0" w14:textId="62B554D1" w:rsidR="006C2578" w:rsidRDefault="006C2578" w:rsidP="006C2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$ 2,289</w:t>
            </w:r>
          </w:p>
        </w:tc>
      </w:tr>
      <w:tr w:rsidR="006C2578" w14:paraId="37569A55" w14:textId="77777777" w:rsidTr="00015C68">
        <w:tc>
          <w:tcPr>
            <w:tcW w:w="1288" w:type="dxa"/>
          </w:tcPr>
          <w:p w14:paraId="00187F6F" w14:textId="4F2B4B52" w:rsidR="006C2578" w:rsidRDefault="006C2578" w:rsidP="006C2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14:paraId="46DD6ACA" w14:textId="193C075A" w:rsidR="006C2578" w:rsidRDefault="006C2578" w:rsidP="006C2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$ 2,879</w:t>
            </w:r>
          </w:p>
        </w:tc>
      </w:tr>
      <w:tr w:rsidR="006C2578" w14:paraId="764C2489" w14:textId="77777777" w:rsidTr="00015C68">
        <w:tc>
          <w:tcPr>
            <w:tcW w:w="1288" w:type="dxa"/>
          </w:tcPr>
          <w:p w14:paraId="5D705F28" w14:textId="0111A640" w:rsidR="006C2578" w:rsidRDefault="006C2578" w:rsidP="006C2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14:paraId="3AFF7C31" w14:textId="6F83EDAB" w:rsidR="006C2578" w:rsidRDefault="006C2578" w:rsidP="006C2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$ 3,469</w:t>
            </w:r>
          </w:p>
        </w:tc>
      </w:tr>
      <w:tr w:rsidR="006C2578" w14:paraId="43077896" w14:textId="77777777" w:rsidTr="00015C68">
        <w:tc>
          <w:tcPr>
            <w:tcW w:w="1288" w:type="dxa"/>
          </w:tcPr>
          <w:p w14:paraId="1FADADA8" w14:textId="7EBFDE70" w:rsidR="006C2578" w:rsidRDefault="006C2578" w:rsidP="006C2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14:paraId="64EBBEE6" w14:textId="7BA33491" w:rsidR="006C2578" w:rsidRDefault="006C2578" w:rsidP="006C2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$ 4,059</w:t>
            </w:r>
          </w:p>
        </w:tc>
      </w:tr>
      <w:tr w:rsidR="006C2578" w14:paraId="5AE6A266" w14:textId="77777777" w:rsidTr="00015C68">
        <w:tc>
          <w:tcPr>
            <w:tcW w:w="1288" w:type="dxa"/>
          </w:tcPr>
          <w:p w14:paraId="10A9F613" w14:textId="21C55E1C" w:rsidR="006C2578" w:rsidRDefault="006C2578" w:rsidP="006C2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14:paraId="6351F9BD" w14:textId="7C4BBFC2" w:rsidR="006C2578" w:rsidRDefault="006C2578" w:rsidP="006C2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$ 4,649</w:t>
            </w:r>
          </w:p>
        </w:tc>
      </w:tr>
      <w:tr w:rsidR="006C2578" w14:paraId="2E283861" w14:textId="77777777" w:rsidTr="00015C68">
        <w:tc>
          <w:tcPr>
            <w:tcW w:w="1288" w:type="dxa"/>
          </w:tcPr>
          <w:p w14:paraId="63247BBF" w14:textId="2BB80F8C" w:rsidR="006C2578" w:rsidRDefault="006C2578" w:rsidP="006C2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14:paraId="09AC32DF" w14:textId="3C8906AE" w:rsidR="006C2578" w:rsidRDefault="006C2578" w:rsidP="006C2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$ 5,239</w:t>
            </w:r>
          </w:p>
        </w:tc>
      </w:tr>
      <w:tr w:rsidR="006C2578" w14:paraId="61F6ABD7" w14:textId="77777777" w:rsidTr="00015C68">
        <w:tc>
          <w:tcPr>
            <w:tcW w:w="1288" w:type="dxa"/>
          </w:tcPr>
          <w:p w14:paraId="0B87F273" w14:textId="4F392A40" w:rsidR="006C2578" w:rsidRDefault="006C2578" w:rsidP="006C2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14:paraId="796CE769" w14:textId="69C0C63A" w:rsidR="006C2578" w:rsidRDefault="006C2578" w:rsidP="006C25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$ 5,829</w:t>
            </w:r>
          </w:p>
        </w:tc>
      </w:tr>
    </w:tbl>
    <w:p w14:paraId="3989D5E1" w14:textId="73F7E08A" w:rsidR="00227032" w:rsidRDefault="00227032" w:rsidP="000710EB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5C0DACD" w14:textId="6296C74F" w:rsidR="007032FD" w:rsidRDefault="007032FD" w:rsidP="00E25C5F">
      <w:pPr>
        <w:rPr>
          <w:rFonts w:asciiTheme="minorHAnsi" w:hAnsiTheme="minorHAnsi" w:cstheme="minorHAnsi"/>
          <w:sz w:val="16"/>
          <w:szCs w:val="16"/>
        </w:rPr>
      </w:pPr>
    </w:p>
    <w:p w14:paraId="05133861" w14:textId="4D66922A" w:rsidR="00E25C5F" w:rsidRDefault="00E25C5F" w:rsidP="00227032">
      <w:pPr>
        <w:rPr>
          <w:rFonts w:asciiTheme="minorHAnsi" w:hAnsiTheme="minorHAnsi" w:cstheme="minorHAnsi"/>
          <w:b/>
          <w:sz w:val="16"/>
          <w:szCs w:val="16"/>
        </w:rPr>
      </w:pPr>
    </w:p>
    <w:p w14:paraId="45823206" w14:textId="77777777" w:rsidR="00E25C5F" w:rsidRDefault="00E25C5F" w:rsidP="00227032">
      <w:pPr>
        <w:rPr>
          <w:rFonts w:asciiTheme="minorHAnsi" w:hAnsiTheme="minorHAnsi" w:cstheme="minorHAnsi"/>
          <w:b/>
          <w:sz w:val="24"/>
          <w:szCs w:val="24"/>
        </w:rPr>
      </w:pPr>
    </w:p>
    <w:p w14:paraId="4FA95FB1" w14:textId="575891B6" w:rsidR="006C2578" w:rsidRDefault="00015C68" w:rsidP="0022703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5C5F">
        <w:rPr>
          <w:rFonts w:asciiTheme="minorHAnsi" w:hAnsiTheme="minorHAnsi" w:cstheme="minorHAnsi"/>
          <w:b/>
          <w:sz w:val="24"/>
          <w:szCs w:val="24"/>
        </w:rPr>
        <w:t>Community Action Council</w:t>
      </w:r>
      <w:r w:rsidR="006C2578" w:rsidRPr="006C25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14EE">
        <w:rPr>
          <w:rFonts w:asciiTheme="minorHAnsi" w:hAnsiTheme="minorHAnsi" w:cstheme="minorHAnsi"/>
          <w:b/>
          <w:sz w:val="24"/>
          <w:szCs w:val="24"/>
        </w:rPr>
        <w:t xml:space="preserve">Staff </w:t>
      </w:r>
      <w:r w:rsidR="006C2578" w:rsidRPr="006C2578">
        <w:rPr>
          <w:rFonts w:asciiTheme="minorHAnsi" w:hAnsiTheme="minorHAnsi" w:cstheme="minorHAnsi"/>
          <w:b/>
          <w:sz w:val="24"/>
          <w:szCs w:val="24"/>
        </w:rPr>
        <w:t>at City Hall (420 College St. SE)</w:t>
      </w:r>
    </w:p>
    <w:p w14:paraId="5E450FC5" w14:textId="77777777" w:rsidR="00A74EFB" w:rsidRPr="00A74EFB" w:rsidRDefault="00A74EFB" w:rsidP="006C2578">
      <w:pPr>
        <w:ind w:left="90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6390" w:type="dxa"/>
        <w:tblInd w:w="85" w:type="dxa"/>
        <w:tblLook w:val="04A0" w:firstRow="1" w:lastRow="0" w:firstColumn="1" w:lastColumn="0" w:noHBand="0" w:noVBand="1"/>
      </w:tblPr>
      <w:tblGrid>
        <w:gridCol w:w="1365"/>
        <w:gridCol w:w="975"/>
        <w:gridCol w:w="1440"/>
        <w:gridCol w:w="2610"/>
      </w:tblGrid>
      <w:tr w:rsidR="00A74EFB" w14:paraId="0364502D" w14:textId="77777777" w:rsidTr="00015C68">
        <w:tc>
          <w:tcPr>
            <w:tcW w:w="1365" w:type="dxa"/>
          </w:tcPr>
          <w:p w14:paraId="1FEE83E5" w14:textId="796602B9" w:rsidR="006C2578" w:rsidRPr="00227032" w:rsidRDefault="00FE4DA5" w:rsidP="006C25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032">
              <w:rPr>
                <w:rFonts w:asciiTheme="minorHAnsi" w:hAnsiTheme="minorHAnsi" w:cstheme="minorHAnsi"/>
                <w:b/>
                <w:sz w:val="24"/>
                <w:szCs w:val="24"/>
              </w:rPr>
              <w:t>Day</w:t>
            </w:r>
          </w:p>
        </w:tc>
        <w:tc>
          <w:tcPr>
            <w:tcW w:w="975" w:type="dxa"/>
          </w:tcPr>
          <w:p w14:paraId="1C469C7E" w14:textId="3D36EE3D" w:rsidR="006C2578" w:rsidRPr="00227032" w:rsidRDefault="00FE4DA5" w:rsidP="006C25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032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14:paraId="5BEE5F5E" w14:textId="5BE6D12F" w:rsidR="006C2578" w:rsidRPr="00227032" w:rsidRDefault="00FE4DA5" w:rsidP="006C25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032">
              <w:rPr>
                <w:rFonts w:asciiTheme="minorHAnsi" w:hAnsiTheme="minorHAnsi"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2610" w:type="dxa"/>
          </w:tcPr>
          <w:p w14:paraId="62CD91EE" w14:textId="50ABA873" w:rsidR="006C2578" w:rsidRPr="00227032" w:rsidRDefault="00FE4DA5" w:rsidP="006C25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032">
              <w:rPr>
                <w:rFonts w:asciiTheme="minorHAnsi" w:hAnsiTheme="minorHAnsi" w:cstheme="minorHAnsi"/>
                <w:b/>
                <w:sz w:val="24"/>
                <w:szCs w:val="24"/>
              </w:rPr>
              <w:t>Room</w:t>
            </w:r>
          </w:p>
        </w:tc>
      </w:tr>
      <w:tr w:rsidR="00A74EFB" w14:paraId="293BD2BF" w14:textId="77777777" w:rsidTr="00015C68">
        <w:tc>
          <w:tcPr>
            <w:tcW w:w="1365" w:type="dxa"/>
          </w:tcPr>
          <w:p w14:paraId="3A64735D" w14:textId="27566199" w:rsidR="006C2578" w:rsidRDefault="00FE4DA5" w:rsidP="006C25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Thurs</w:t>
            </w:r>
            <w:r w:rsidR="00227032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</w:p>
        </w:tc>
        <w:tc>
          <w:tcPr>
            <w:tcW w:w="975" w:type="dxa"/>
          </w:tcPr>
          <w:p w14:paraId="3AAA8649" w14:textId="04DBDB7E" w:rsidR="006C2578" w:rsidRDefault="00A74EFB" w:rsidP="006C25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 4</w:t>
            </w:r>
          </w:p>
        </w:tc>
        <w:tc>
          <w:tcPr>
            <w:tcW w:w="1440" w:type="dxa"/>
          </w:tcPr>
          <w:p w14:paraId="3AEE6DA5" w14:textId="323E9E41" w:rsidR="006C2578" w:rsidRDefault="00227032" w:rsidP="006C25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74EFB">
              <w:rPr>
                <w:rFonts w:asciiTheme="minorHAnsi" w:hAnsiTheme="minorHAnsi" w:cstheme="minorHAnsi"/>
                <w:sz w:val="24"/>
                <w:szCs w:val="24"/>
              </w:rPr>
              <w:t>9:00 – 4:30</w:t>
            </w:r>
          </w:p>
        </w:tc>
        <w:tc>
          <w:tcPr>
            <w:tcW w:w="2610" w:type="dxa"/>
          </w:tcPr>
          <w:p w14:paraId="67F12596" w14:textId="6393804F" w:rsidR="006C2578" w:rsidRDefault="00A74EFB" w:rsidP="006C25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Community </w:t>
            </w:r>
            <w:r w:rsidR="00243DE2">
              <w:rPr>
                <w:rFonts w:asciiTheme="minorHAnsi" w:hAnsiTheme="minorHAnsi" w:cstheme="minorHAnsi"/>
                <w:sz w:val="24"/>
                <w:szCs w:val="24"/>
              </w:rPr>
              <w:t>Room</w:t>
            </w:r>
          </w:p>
        </w:tc>
      </w:tr>
      <w:tr w:rsidR="00227032" w14:paraId="42E2D8F3" w14:textId="77777777" w:rsidTr="00015C68">
        <w:tc>
          <w:tcPr>
            <w:tcW w:w="1365" w:type="dxa"/>
          </w:tcPr>
          <w:p w14:paraId="7710A866" w14:textId="4BA40CC6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Wednesday</w:t>
            </w:r>
          </w:p>
        </w:tc>
        <w:tc>
          <w:tcPr>
            <w:tcW w:w="975" w:type="dxa"/>
          </w:tcPr>
          <w:p w14:paraId="5519480A" w14:textId="12CAA6EF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 10</w:t>
            </w:r>
          </w:p>
        </w:tc>
        <w:tc>
          <w:tcPr>
            <w:tcW w:w="1440" w:type="dxa"/>
          </w:tcPr>
          <w:p w14:paraId="45ED928E" w14:textId="5EBA3CA5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9:00 – 4:30</w:t>
            </w:r>
          </w:p>
        </w:tc>
        <w:tc>
          <w:tcPr>
            <w:tcW w:w="2610" w:type="dxa"/>
          </w:tcPr>
          <w:p w14:paraId="461C3324" w14:textId="7D7AA253" w:rsidR="00227032" w:rsidRDefault="00243DE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 Boardroom</w:t>
            </w:r>
          </w:p>
        </w:tc>
      </w:tr>
      <w:tr w:rsidR="00227032" w14:paraId="58DBE58A" w14:textId="77777777" w:rsidTr="00015C68">
        <w:tc>
          <w:tcPr>
            <w:tcW w:w="1365" w:type="dxa"/>
          </w:tcPr>
          <w:p w14:paraId="13A9B932" w14:textId="767511B9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Wednesday</w:t>
            </w:r>
          </w:p>
        </w:tc>
        <w:tc>
          <w:tcPr>
            <w:tcW w:w="975" w:type="dxa"/>
          </w:tcPr>
          <w:p w14:paraId="7132819C" w14:textId="3FE1DDE7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 17</w:t>
            </w:r>
          </w:p>
        </w:tc>
        <w:tc>
          <w:tcPr>
            <w:tcW w:w="1440" w:type="dxa"/>
          </w:tcPr>
          <w:p w14:paraId="39A344B2" w14:textId="616F7AD1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9:00 – 4:30</w:t>
            </w:r>
          </w:p>
        </w:tc>
        <w:tc>
          <w:tcPr>
            <w:tcW w:w="2610" w:type="dxa"/>
          </w:tcPr>
          <w:p w14:paraId="478F206E" w14:textId="28A79CB5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 Boardroom</w:t>
            </w:r>
          </w:p>
        </w:tc>
      </w:tr>
      <w:tr w:rsidR="00227032" w14:paraId="69285917" w14:textId="77777777" w:rsidTr="00015C68">
        <w:tc>
          <w:tcPr>
            <w:tcW w:w="1365" w:type="dxa"/>
          </w:tcPr>
          <w:p w14:paraId="0701C736" w14:textId="4B87CDE8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</w:p>
        </w:tc>
        <w:tc>
          <w:tcPr>
            <w:tcW w:w="975" w:type="dxa"/>
          </w:tcPr>
          <w:p w14:paraId="6A44218E" w14:textId="0D28D92D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 23</w:t>
            </w:r>
          </w:p>
        </w:tc>
        <w:tc>
          <w:tcPr>
            <w:tcW w:w="1440" w:type="dxa"/>
          </w:tcPr>
          <w:p w14:paraId="52C8349A" w14:textId="33CCF66E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12:30 – 4:30</w:t>
            </w:r>
          </w:p>
        </w:tc>
        <w:tc>
          <w:tcPr>
            <w:tcW w:w="2610" w:type="dxa"/>
          </w:tcPr>
          <w:p w14:paraId="6596E6FD" w14:textId="19D53844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 Boardroom</w:t>
            </w:r>
          </w:p>
        </w:tc>
      </w:tr>
      <w:tr w:rsidR="00227032" w14:paraId="5B5E4096" w14:textId="77777777" w:rsidTr="00015C68">
        <w:tc>
          <w:tcPr>
            <w:tcW w:w="1365" w:type="dxa"/>
          </w:tcPr>
          <w:p w14:paraId="4BEEB7BF" w14:textId="624D557C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Wednesday</w:t>
            </w:r>
          </w:p>
        </w:tc>
        <w:tc>
          <w:tcPr>
            <w:tcW w:w="975" w:type="dxa"/>
          </w:tcPr>
          <w:p w14:paraId="200C05E9" w14:textId="63D04B2C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 31</w:t>
            </w:r>
          </w:p>
        </w:tc>
        <w:tc>
          <w:tcPr>
            <w:tcW w:w="1440" w:type="dxa"/>
          </w:tcPr>
          <w:p w14:paraId="084B883A" w14:textId="5BE66450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9:00 – 4:30</w:t>
            </w:r>
          </w:p>
        </w:tc>
        <w:tc>
          <w:tcPr>
            <w:tcW w:w="2610" w:type="dxa"/>
          </w:tcPr>
          <w:p w14:paraId="54B5BE9C" w14:textId="3995F3BC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 Boardroom</w:t>
            </w:r>
          </w:p>
        </w:tc>
      </w:tr>
      <w:tr w:rsidR="00227032" w14:paraId="0F6E2531" w14:textId="77777777" w:rsidTr="00015C68">
        <w:tc>
          <w:tcPr>
            <w:tcW w:w="1365" w:type="dxa"/>
          </w:tcPr>
          <w:p w14:paraId="49E09322" w14:textId="5355F00E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Monday</w:t>
            </w:r>
          </w:p>
        </w:tc>
        <w:tc>
          <w:tcPr>
            <w:tcW w:w="975" w:type="dxa"/>
          </w:tcPr>
          <w:p w14:paraId="4779549F" w14:textId="2DDE6732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June 5</w:t>
            </w:r>
          </w:p>
        </w:tc>
        <w:tc>
          <w:tcPr>
            <w:tcW w:w="1440" w:type="dxa"/>
          </w:tcPr>
          <w:p w14:paraId="14B0265D" w14:textId="7FF3A31A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9:00 – 4:30</w:t>
            </w:r>
          </w:p>
        </w:tc>
        <w:tc>
          <w:tcPr>
            <w:tcW w:w="2610" w:type="dxa"/>
          </w:tcPr>
          <w:p w14:paraId="44BC8604" w14:textId="34EAA27A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Community </w:t>
            </w:r>
            <w:r w:rsidR="00243DE2">
              <w:rPr>
                <w:rFonts w:asciiTheme="minorHAnsi" w:hAnsiTheme="minorHAnsi" w:cstheme="minorHAnsi"/>
                <w:sz w:val="24"/>
                <w:szCs w:val="24"/>
              </w:rPr>
              <w:t>Room</w:t>
            </w:r>
          </w:p>
        </w:tc>
      </w:tr>
      <w:tr w:rsidR="00227032" w14:paraId="67837292" w14:textId="77777777" w:rsidTr="00015C68">
        <w:tc>
          <w:tcPr>
            <w:tcW w:w="1365" w:type="dxa"/>
          </w:tcPr>
          <w:p w14:paraId="0F958532" w14:textId="5E589523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Monday</w:t>
            </w:r>
          </w:p>
        </w:tc>
        <w:tc>
          <w:tcPr>
            <w:tcW w:w="975" w:type="dxa"/>
          </w:tcPr>
          <w:p w14:paraId="76239212" w14:textId="30C5ED67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June 12</w:t>
            </w:r>
          </w:p>
        </w:tc>
        <w:tc>
          <w:tcPr>
            <w:tcW w:w="1440" w:type="dxa"/>
          </w:tcPr>
          <w:p w14:paraId="4DA7C49C" w14:textId="64A9A0E5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9:00 – 4:30</w:t>
            </w:r>
          </w:p>
        </w:tc>
        <w:tc>
          <w:tcPr>
            <w:tcW w:w="2610" w:type="dxa"/>
          </w:tcPr>
          <w:p w14:paraId="382E691E" w14:textId="5D68F2D7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 Boardroom</w:t>
            </w:r>
          </w:p>
        </w:tc>
      </w:tr>
      <w:tr w:rsidR="00227032" w14:paraId="14DE3B6F" w14:textId="77777777" w:rsidTr="00015C68">
        <w:tc>
          <w:tcPr>
            <w:tcW w:w="1365" w:type="dxa"/>
          </w:tcPr>
          <w:p w14:paraId="4A7A9125" w14:textId="7ED61DCB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</w:p>
        </w:tc>
        <w:tc>
          <w:tcPr>
            <w:tcW w:w="975" w:type="dxa"/>
          </w:tcPr>
          <w:p w14:paraId="5B1F0817" w14:textId="5E20DF4E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June 20</w:t>
            </w:r>
          </w:p>
        </w:tc>
        <w:tc>
          <w:tcPr>
            <w:tcW w:w="1440" w:type="dxa"/>
          </w:tcPr>
          <w:p w14:paraId="5086376A" w14:textId="22F20046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9:00 – 4:30</w:t>
            </w:r>
          </w:p>
        </w:tc>
        <w:tc>
          <w:tcPr>
            <w:tcW w:w="2610" w:type="dxa"/>
          </w:tcPr>
          <w:p w14:paraId="4808CE46" w14:textId="51D9D429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 Boardroom</w:t>
            </w:r>
          </w:p>
        </w:tc>
      </w:tr>
      <w:tr w:rsidR="00227032" w14:paraId="0A9FBB18" w14:textId="77777777" w:rsidTr="00015C68">
        <w:tc>
          <w:tcPr>
            <w:tcW w:w="1365" w:type="dxa"/>
          </w:tcPr>
          <w:p w14:paraId="188A1C9C" w14:textId="15EACA80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</w:p>
        </w:tc>
        <w:tc>
          <w:tcPr>
            <w:tcW w:w="975" w:type="dxa"/>
          </w:tcPr>
          <w:p w14:paraId="05785D39" w14:textId="721BAD11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June 27</w:t>
            </w:r>
          </w:p>
        </w:tc>
        <w:tc>
          <w:tcPr>
            <w:tcW w:w="1440" w:type="dxa"/>
          </w:tcPr>
          <w:p w14:paraId="759D114C" w14:textId="018C7A1E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9:00 – 4:30</w:t>
            </w:r>
          </w:p>
        </w:tc>
        <w:tc>
          <w:tcPr>
            <w:tcW w:w="2610" w:type="dxa"/>
          </w:tcPr>
          <w:p w14:paraId="25AD764A" w14:textId="7C6EA273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Community </w:t>
            </w:r>
            <w:r w:rsidR="00243DE2">
              <w:rPr>
                <w:rFonts w:asciiTheme="minorHAnsi" w:hAnsiTheme="minorHAnsi" w:cstheme="minorHAnsi"/>
                <w:sz w:val="24"/>
                <w:szCs w:val="24"/>
              </w:rPr>
              <w:t>Room</w:t>
            </w:r>
          </w:p>
        </w:tc>
      </w:tr>
      <w:tr w:rsidR="00227032" w14:paraId="6D5D0C3A" w14:textId="77777777" w:rsidTr="00015C68">
        <w:tc>
          <w:tcPr>
            <w:tcW w:w="1365" w:type="dxa"/>
          </w:tcPr>
          <w:p w14:paraId="19EA4258" w14:textId="732AA857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Monday</w:t>
            </w:r>
          </w:p>
        </w:tc>
        <w:tc>
          <w:tcPr>
            <w:tcW w:w="975" w:type="dxa"/>
          </w:tcPr>
          <w:p w14:paraId="4AFFE84F" w14:textId="7DA30F2C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1E59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July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1440" w:type="dxa"/>
          </w:tcPr>
          <w:p w14:paraId="567FFD55" w14:textId="6EAEA4DE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9:00 – 4:30</w:t>
            </w:r>
          </w:p>
        </w:tc>
        <w:tc>
          <w:tcPr>
            <w:tcW w:w="2610" w:type="dxa"/>
          </w:tcPr>
          <w:p w14:paraId="07268F88" w14:textId="44EED0A1" w:rsidR="00227032" w:rsidRDefault="00227032" w:rsidP="002270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Community </w:t>
            </w:r>
            <w:r w:rsidR="00243DE2">
              <w:rPr>
                <w:rFonts w:asciiTheme="minorHAnsi" w:hAnsiTheme="minorHAnsi" w:cstheme="minorHAnsi"/>
                <w:sz w:val="24"/>
                <w:szCs w:val="24"/>
              </w:rPr>
              <w:t>Room</w:t>
            </w:r>
          </w:p>
        </w:tc>
      </w:tr>
    </w:tbl>
    <w:p w14:paraId="16274141" w14:textId="004CFE4C" w:rsidR="00227032" w:rsidRDefault="00227032" w:rsidP="00DB2B54">
      <w:pPr>
        <w:pStyle w:val="ListParagraph"/>
        <w:rPr>
          <w:rFonts w:asciiTheme="minorHAnsi" w:hAnsiTheme="minorHAnsi" w:cstheme="minorHAnsi"/>
          <w:sz w:val="24"/>
          <w:szCs w:val="24"/>
        </w:rPr>
        <w:sectPr w:rsidR="00227032" w:rsidSect="008714EE">
          <w:endnotePr>
            <w:numFmt w:val="decimal"/>
          </w:endnotePr>
          <w:type w:val="continuous"/>
          <w:pgSz w:w="12240" w:h="15840" w:code="1"/>
          <w:pgMar w:top="1296" w:right="806" w:bottom="302" w:left="1152" w:header="576" w:footer="302" w:gutter="0"/>
          <w:cols w:num="2" w:space="14" w:equalWidth="0">
            <w:col w:w="3888" w:space="14"/>
            <w:col w:w="6380"/>
          </w:cols>
          <w:noEndnote/>
          <w:titlePg/>
        </w:sectPr>
      </w:pPr>
    </w:p>
    <w:p w14:paraId="42687F94" w14:textId="2BA88C0B" w:rsidR="001765AD" w:rsidRDefault="00227032" w:rsidP="00E25C5F">
      <w:pPr>
        <w:tabs>
          <w:tab w:val="left" w:pos="540"/>
        </w:tabs>
        <w:ind w:left="5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91AA0">
        <w:rPr>
          <w:rFonts w:asciiTheme="minorHAnsi" w:hAnsiTheme="minorHAnsi" w:cstheme="minorHAnsi"/>
          <w:sz w:val="24"/>
          <w:szCs w:val="24"/>
        </w:rPr>
        <w:t>If you are not available to meet with the CAC during the dates/times listed</w:t>
      </w:r>
      <w:r w:rsidR="00E25C5F">
        <w:rPr>
          <w:rFonts w:asciiTheme="minorHAnsi" w:hAnsiTheme="minorHAnsi" w:cstheme="minorHAnsi"/>
          <w:sz w:val="24"/>
          <w:szCs w:val="24"/>
        </w:rPr>
        <w:t xml:space="preserve"> above</w:t>
      </w:r>
      <w:r w:rsidR="00191AA0">
        <w:rPr>
          <w:rFonts w:asciiTheme="minorHAnsi" w:hAnsiTheme="minorHAnsi" w:cstheme="minorHAnsi"/>
          <w:sz w:val="24"/>
          <w:szCs w:val="24"/>
        </w:rPr>
        <w:t xml:space="preserve">, please </w:t>
      </w:r>
      <w:r w:rsidR="008714EE">
        <w:rPr>
          <w:rFonts w:asciiTheme="minorHAnsi" w:hAnsiTheme="minorHAnsi" w:cstheme="minorHAnsi"/>
          <w:sz w:val="24"/>
          <w:szCs w:val="24"/>
        </w:rPr>
        <w:t>contact</w:t>
      </w:r>
      <w:r w:rsidR="001765AD" w:rsidRPr="00227032">
        <w:rPr>
          <w:rFonts w:asciiTheme="minorHAnsi" w:hAnsiTheme="minorHAnsi" w:cstheme="minorHAnsi"/>
          <w:sz w:val="24"/>
          <w:szCs w:val="24"/>
        </w:rPr>
        <w:t xml:space="preserve"> the CAC </w:t>
      </w:r>
      <w:r w:rsidR="001765AD" w:rsidRPr="00227032">
        <w:rPr>
          <w:rFonts w:asciiTheme="minorHAnsi" w:hAnsiTheme="minorHAnsi" w:cstheme="minorHAnsi"/>
          <w:i/>
          <w:iCs/>
          <w:sz w:val="24"/>
          <w:szCs w:val="24"/>
        </w:rPr>
        <w:t>as soon as possible</w:t>
      </w:r>
      <w:r w:rsidR="001765AD" w:rsidRPr="00227032">
        <w:rPr>
          <w:rFonts w:asciiTheme="minorHAnsi" w:hAnsiTheme="minorHAnsi" w:cstheme="minorHAnsi"/>
          <w:sz w:val="24"/>
          <w:szCs w:val="24"/>
        </w:rPr>
        <w:t xml:space="preserve"> to allow time to process</w:t>
      </w:r>
      <w:r w:rsidR="00592107" w:rsidRPr="00227032">
        <w:rPr>
          <w:rFonts w:asciiTheme="minorHAnsi" w:hAnsiTheme="minorHAnsi" w:cstheme="minorHAnsi"/>
          <w:sz w:val="24"/>
          <w:szCs w:val="24"/>
        </w:rPr>
        <w:t xml:space="preserve"> </w:t>
      </w:r>
      <w:r w:rsidR="00DB2B54" w:rsidRPr="00227032">
        <w:rPr>
          <w:rFonts w:asciiTheme="minorHAnsi" w:hAnsiTheme="minorHAnsi" w:cstheme="minorHAnsi"/>
          <w:sz w:val="24"/>
          <w:szCs w:val="24"/>
        </w:rPr>
        <w:t xml:space="preserve">your </w:t>
      </w:r>
      <w:r w:rsidR="00592107" w:rsidRPr="00227032">
        <w:rPr>
          <w:rFonts w:asciiTheme="minorHAnsi" w:hAnsiTheme="minorHAnsi" w:cstheme="minorHAnsi"/>
          <w:sz w:val="24"/>
          <w:szCs w:val="24"/>
        </w:rPr>
        <w:t>application</w:t>
      </w:r>
      <w:r w:rsidR="001765AD" w:rsidRPr="00227032">
        <w:rPr>
          <w:rFonts w:asciiTheme="minorHAnsi" w:hAnsiTheme="minorHAnsi" w:cstheme="minorHAnsi"/>
          <w:sz w:val="24"/>
          <w:szCs w:val="24"/>
        </w:rPr>
        <w:t xml:space="preserve">. </w:t>
      </w:r>
      <w:r w:rsidR="00E25C5F">
        <w:rPr>
          <w:rFonts w:asciiTheme="minorHAnsi" w:hAnsiTheme="minorHAnsi" w:cstheme="minorHAnsi"/>
          <w:sz w:val="24"/>
          <w:szCs w:val="24"/>
        </w:rPr>
        <w:t xml:space="preserve">To contact the CAC directly, please call, </w:t>
      </w:r>
      <w:r w:rsidR="00E25C5F" w:rsidRPr="00341B45">
        <w:rPr>
          <w:rFonts w:asciiTheme="minorHAnsi" w:hAnsiTheme="minorHAnsi" w:cstheme="minorHAnsi"/>
          <w:b/>
          <w:bCs/>
          <w:sz w:val="24"/>
          <w:szCs w:val="24"/>
        </w:rPr>
        <w:t xml:space="preserve">(360) 438-1100, </w:t>
      </w:r>
      <w:r w:rsidR="00E25C5F" w:rsidRPr="00341B45">
        <w:rPr>
          <w:rFonts w:asciiTheme="minorHAnsi" w:hAnsiTheme="minorHAnsi" w:cstheme="minorHAnsi"/>
          <w:b/>
          <w:bCs/>
          <w:i/>
          <w:iCs/>
          <w:sz w:val="24"/>
          <w:szCs w:val="24"/>
        </w:rPr>
        <w:t>choose option 5 for Energy</w:t>
      </w:r>
      <w:r w:rsidR="00E25C5F">
        <w:rPr>
          <w:rFonts w:asciiTheme="minorHAnsi" w:hAnsiTheme="minorHAnsi" w:cstheme="minorHAnsi"/>
          <w:i/>
          <w:iCs/>
          <w:sz w:val="24"/>
          <w:szCs w:val="24"/>
        </w:rPr>
        <w:t xml:space="preserve">. Voicemail is not available at this extension. If you cannot reach a CAC agent, please call back and press 0 for the operator to leave a message. </w:t>
      </w:r>
      <w:r w:rsidR="00E25C5F" w:rsidRPr="00BA1E59">
        <w:rPr>
          <w:rFonts w:asciiTheme="minorHAnsi" w:hAnsiTheme="minorHAnsi" w:cstheme="minorHAnsi"/>
          <w:iCs/>
          <w:sz w:val="24"/>
          <w:szCs w:val="24"/>
        </w:rPr>
        <w:t>You may also send an email to</w:t>
      </w:r>
      <w:r w:rsidR="00E25C5F" w:rsidRPr="00341B45">
        <w:rPr>
          <w:rFonts w:asciiTheme="minorHAnsi" w:hAnsiTheme="minorHAnsi" w:cstheme="minorHAnsi"/>
          <w:iCs/>
          <w:sz w:val="24"/>
          <w:szCs w:val="24"/>
        </w:rPr>
        <w:t>,</w:t>
      </w:r>
      <w:r w:rsidR="00CF1233" w:rsidRPr="00341B4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info@</w:t>
      </w:r>
      <w:r w:rsidR="00E25C5F" w:rsidRPr="00341B45">
        <w:rPr>
          <w:rFonts w:asciiTheme="minorHAnsi" w:hAnsiTheme="minorHAnsi" w:cstheme="minorHAnsi"/>
          <w:b/>
          <w:bCs/>
          <w:sz w:val="24"/>
          <w:szCs w:val="24"/>
        </w:rPr>
        <w:t>caclmt.org.</w:t>
      </w:r>
      <w:r w:rsidR="00B42A2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91AA0">
        <w:rPr>
          <w:rFonts w:asciiTheme="minorHAnsi" w:hAnsiTheme="minorHAnsi" w:cstheme="minorHAnsi"/>
          <w:sz w:val="24"/>
          <w:szCs w:val="24"/>
        </w:rPr>
        <w:t xml:space="preserve">Please be aware that City of Lacey staff are not able to </w:t>
      </w:r>
      <w:r w:rsidR="00E25C5F">
        <w:rPr>
          <w:rFonts w:asciiTheme="minorHAnsi" w:hAnsiTheme="minorHAnsi" w:cstheme="minorHAnsi"/>
          <w:sz w:val="24"/>
          <w:szCs w:val="24"/>
        </w:rPr>
        <w:t xml:space="preserve">accept or </w:t>
      </w:r>
      <w:r w:rsidR="00191AA0">
        <w:rPr>
          <w:rFonts w:asciiTheme="minorHAnsi" w:hAnsiTheme="minorHAnsi" w:cstheme="minorHAnsi"/>
          <w:sz w:val="24"/>
          <w:szCs w:val="24"/>
        </w:rPr>
        <w:t xml:space="preserve">assist with your application process. </w:t>
      </w:r>
      <w:r w:rsidR="00E25C5F">
        <w:rPr>
          <w:rFonts w:asciiTheme="minorHAnsi" w:hAnsiTheme="minorHAnsi" w:cstheme="minorHAnsi"/>
          <w:sz w:val="24"/>
          <w:szCs w:val="24"/>
        </w:rPr>
        <w:t xml:space="preserve">Applications and questions must go to the CAC </w:t>
      </w:r>
      <w:r w:rsidR="008714EE">
        <w:rPr>
          <w:rFonts w:asciiTheme="minorHAnsi" w:hAnsiTheme="minorHAnsi" w:cstheme="minorHAnsi"/>
          <w:sz w:val="24"/>
          <w:szCs w:val="24"/>
        </w:rPr>
        <w:t xml:space="preserve">staff </w:t>
      </w:r>
      <w:r w:rsidR="00E25C5F">
        <w:rPr>
          <w:rFonts w:asciiTheme="minorHAnsi" w:hAnsiTheme="minorHAnsi" w:cstheme="minorHAnsi"/>
          <w:sz w:val="24"/>
          <w:szCs w:val="24"/>
        </w:rPr>
        <w:t>directly.</w:t>
      </w:r>
    </w:p>
    <w:p w14:paraId="691A58AB" w14:textId="77777777" w:rsidR="00191AA0" w:rsidRPr="007032FD" w:rsidRDefault="00191AA0" w:rsidP="007032FD">
      <w:pPr>
        <w:tabs>
          <w:tab w:val="left" w:pos="540"/>
        </w:tabs>
        <w:rPr>
          <w:rFonts w:asciiTheme="minorHAnsi" w:hAnsiTheme="minorHAnsi" w:cstheme="minorHAnsi"/>
          <w:sz w:val="16"/>
          <w:szCs w:val="16"/>
        </w:rPr>
      </w:pPr>
    </w:p>
    <w:p w14:paraId="1573B53B" w14:textId="546231F4" w:rsidR="00222246" w:rsidRDefault="00BA1E59" w:rsidP="00BA1E59">
      <w:p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be aware that if service is disconnected due to late or missed payments, the full past-due balance </w:t>
      </w:r>
      <w:r w:rsidR="00B42A2F">
        <w:rPr>
          <w:rFonts w:asciiTheme="minorHAnsi" w:hAnsiTheme="minorHAnsi" w:cstheme="minorHAnsi"/>
          <w:sz w:val="24"/>
          <w:szCs w:val="24"/>
        </w:rPr>
        <w:t xml:space="preserve">remaining on the account </w:t>
      </w:r>
      <w:r>
        <w:rPr>
          <w:rFonts w:asciiTheme="minorHAnsi" w:hAnsiTheme="minorHAnsi" w:cstheme="minorHAnsi"/>
          <w:sz w:val="24"/>
          <w:szCs w:val="24"/>
        </w:rPr>
        <w:t xml:space="preserve">and any related disconnection fees will be required prior to reconnection of service. </w:t>
      </w:r>
    </w:p>
    <w:p w14:paraId="09D2ECC4" w14:textId="7BD1C649" w:rsidR="002D32D1" w:rsidRPr="00B42A2F" w:rsidRDefault="002D32D1" w:rsidP="00BA1E59">
      <w:pPr>
        <w:tabs>
          <w:tab w:val="left" w:pos="540"/>
        </w:tabs>
        <w:rPr>
          <w:rFonts w:asciiTheme="minorHAnsi" w:hAnsiTheme="minorHAnsi" w:cstheme="minorHAnsi"/>
          <w:sz w:val="16"/>
          <w:szCs w:val="16"/>
        </w:rPr>
      </w:pPr>
    </w:p>
    <w:p w14:paraId="39B0C95E" w14:textId="484D34C6" w:rsidR="002D32D1" w:rsidRDefault="002D32D1" w:rsidP="00BA1E59">
      <w:p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have any questions, please </w:t>
      </w:r>
      <w:r w:rsidR="00892011">
        <w:rPr>
          <w:rFonts w:asciiTheme="minorHAnsi" w:hAnsiTheme="minorHAnsi" w:cstheme="minorHAnsi"/>
          <w:sz w:val="24"/>
          <w:szCs w:val="24"/>
        </w:rPr>
        <w:t xml:space="preserve">email </w:t>
      </w:r>
      <w:r>
        <w:rPr>
          <w:rFonts w:asciiTheme="minorHAnsi" w:hAnsiTheme="minorHAnsi" w:cstheme="minorHAnsi"/>
          <w:sz w:val="24"/>
          <w:szCs w:val="24"/>
        </w:rPr>
        <w:t xml:space="preserve">the City of Lacey Utility Billing department at </w:t>
      </w:r>
      <w:hyperlink r:id="rId15" w:history="1">
        <w:r w:rsidR="00892011" w:rsidRPr="00C67F4B">
          <w:rPr>
            <w:rStyle w:val="Hyperlink"/>
            <w:rFonts w:asciiTheme="minorHAnsi" w:hAnsiTheme="minorHAnsi" w:cstheme="minorHAnsi"/>
            <w:sz w:val="24"/>
            <w:szCs w:val="24"/>
          </w:rPr>
          <w:t>utilitybilling@ci.lacey.wa.us</w:t>
        </w:r>
      </w:hyperlink>
      <w:r w:rsidR="00892011">
        <w:rPr>
          <w:rFonts w:asciiTheme="minorHAnsi" w:hAnsiTheme="minorHAnsi" w:cstheme="minorHAnsi"/>
          <w:sz w:val="24"/>
          <w:szCs w:val="24"/>
        </w:rPr>
        <w:t xml:space="preserve">, or call </w:t>
      </w:r>
      <w:r>
        <w:rPr>
          <w:rFonts w:asciiTheme="minorHAnsi" w:hAnsiTheme="minorHAnsi" w:cstheme="minorHAnsi"/>
          <w:sz w:val="24"/>
          <w:szCs w:val="24"/>
        </w:rPr>
        <w:t>(360) 491-5616. Due to high call volumes, wait times may be longer than usual</w:t>
      </w:r>
      <w:r w:rsidR="00892011">
        <w:rPr>
          <w:rFonts w:asciiTheme="minorHAnsi" w:hAnsiTheme="minorHAnsi" w:cstheme="minorHAnsi"/>
          <w:sz w:val="24"/>
          <w:szCs w:val="24"/>
        </w:rPr>
        <w:t>.</w:t>
      </w:r>
    </w:p>
    <w:sectPr w:rsidR="002D32D1" w:rsidSect="008714EE">
      <w:endnotePr>
        <w:numFmt w:val="decimal"/>
      </w:endnotePr>
      <w:type w:val="continuous"/>
      <w:pgSz w:w="12240" w:h="15840" w:code="1"/>
      <w:pgMar w:top="1296" w:right="806" w:bottom="302" w:left="1152" w:header="576" w:footer="302" w:gutter="0"/>
      <w:cols w:space="14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38B3" w14:textId="77777777" w:rsidR="00B37F78" w:rsidRDefault="00B37F78">
      <w:pPr>
        <w:spacing w:line="20" w:lineRule="exact"/>
        <w:rPr>
          <w:sz w:val="24"/>
        </w:rPr>
      </w:pPr>
    </w:p>
  </w:endnote>
  <w:endnote w:type="continuationSeparator" w:id="0">
    <w:p w14:paraId="1CEE29EF" w14:textId="77777777" w:rsidR="00B37F78" w:rsidRDefault="00B37F78">
      <w:r>
        <w:rPr>
          <w:sz w:val="24"/>
        </w:rPr>
        <w:t xml:space="preserve"> </w:t>
      </w:r>
    </w:p>
  </w:endnote>
  <w:endnote w:type="continuationNotice" w:id="1">
    <w:p w14:paraId="556A946A" w14:textId="77777777" w:rsidR="00B37F78" w:rsidRDefault="00B37F7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408C" w14:textId="6E5BDA69" w:rsidR="008714EE" w:rsidRPr="008714EE" w:rsidRDefault="008714EE" w:rsidP="008714EE">
    <w:pPr>
      <w:pStyle w:val="Footer"/>
      <w:jc w:val="center"/>
      <w:rPr>
        <w:color w:val="000099"/>
      </w:rPr>
    </w:pPr>
    <w:r w:rsidRPr="00851E95">
      <w:rPr>
        <w:color w:val="000099"/>
      </w:rPr>
      <w:t xml:space="preserve">420 College Street SE, Lacey, WA </w:t>
    </w:r>
    <w:r>
      <w:rPr>
        <w:color w:val="000099"/>
      </w:rPr>
      <w:t xml:space="preserve">98503 </w:t>
    </w:r>
    <w:r w:rsidRPr="00851E95">
      <w:rPr>
        <w:color w:val="000099"/>
      </w:rPr>
      <w:t>• (360) 491-</w:t>
    </w:r>
    <w:r>
      <w:rPr>
        <w:color w:val="000099"/>
      </w:rPr>
      <w:t>5616</w:t>
    </w:r>
    <w:r w:rsidRPr="00851E95">
      <w:rPr>
        <w:color w:val="000099"/>
      </w:rPr>
      <w:t xml:space="preserve"> • </w:t>
    </w:r>
    <w:r>
      <w:rPr>
        <w:color w:val="000099"/>
      </w:rPr>
      <w:t>UtilityBilling@</w:t>
    </w:r>
    <w:r w:rsidRPr="00851E95">
      <w:rPr>
        <w:color w:val="000099"/>
      </w:rPr>
      <w:t>ci.lacey.wa.us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DEA5" w14:textId="77777777" w:rsidR="00851E95" w:rsidRPr="00851E95" w:rsidRDefault="00851E95" w:rsidP="00851E95">
    <w:pPr>
      <w:pStyle w:val="Footer"/>
      <w:jc w:val="center"/>
      <w:rPr>
        <w:color w:val="000099"/>
      </w:rPr>
    </w:pPr>
    <w:r w:rsidRPr="00851E95">
      <w:rPr>
        <w:color w:val="000099"/>
      </w:rPr>
      <w:t xml:space="preserve">420 College Street SE, Lacey, WA </w:t>
    </w:r>
    <w:r w:rsidR="00E93B85">
      <w:rPr>
        <w:color w:val="000099"/>
      </w:rPr>
      <w:t xml:space="preserve">98503 </w:t>
    </w:r>
    <w:r w:rsidRPr="00851E95">
      <w:rPr>
        <w:color w:val="000099"/>
      </w:rPr>
      <w:t>• (360) 491-</w:t>
    </w:r>
    <w:r w:rsidR="00E93B85">
      <w:rPr>
        <w:color w:val="000099"/>
      </w:rPr>
      <w:t>5616</w:t>
    </w:r>
    <w:r w:rsidRPr="00851E95">
      <w:rPr>
        <w:color w:val="000099"/>
      </w:rPr>
      <w:t xml:space="preserve"> • </w:t>
    </w:r>
    <w:r w:rsidR="00E93B85">
      <w:rPr>
        <w:color w:val="000099"/>
      </w:rPr>
      <w:t>UtilityBilling@</w:t>
    </w:r>
    <w:r w:rsidRPr="00851E95">
      <w:rPr>
        <w:color w:val="000099"/>
      </w:rPr>
      <w:t>ci.lacey.wa.us</w:t>
    </w:r>
  </w:p>
  <w:p w14:paraId="24622D92" w14:textId="77777777" w:rsidR="00851E95" w:rsidRDefault="00851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F040" w14:textId="77777777" w:rsidR="00B37F78" w:rsidRDefault="00B37F78">
      <w:r>
        <w:rPr>
          <w:sz w:val="24"/>
        </w:rPr>
        <w:separator/>
      </w:r>
    </w:p>
  </w:footnote>
  <w:footnote w:type="continuationSeparator" w:id="0">
    <w:p w14:paraId="10BDD070" w14:textId="77777777" w:rsidR="00B37F78" w:rsidRDefault="00B3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5C7C" w14:textId="77777777" w:rsidR="004D2946" w:rsidRDefault="004D2946"/>
  <w:p w14:paraId="3222DC76" w14:textId="29D44C67" w:rsidR="004D2946" w:rsidRDefault="00DA7D11">
    <w:r>
      <w:fldChar w:fldCharType="begin"/>
    </w:r>
    <w:r>
      <w:instrText>date \@ "MMMM d, yyyy"</w:instrText>
    </w:r>
    <w:r>
      <w:fldChar w:fldCharType="separate"/>
    </w:r>
    <w:r w:rsidR="00B42A2F">
      <w:rPr>
        <w:noProof/>
      </w:rPr>
      <w:t>April 28, 2023</w:t>
    </w:r>
    <w:r>
      <w:rPr>
        <w:noProof/>
      </w:rPr>
      <w:fldChar w:fldCharType="end"/>
    </w:r>
  </w:p>
  <w:p w14:paraId="7E70656B" w14:textId="77777777" w:rsidR="004D2946" w:rsidRDefault="004D2946">
    <w:r>
      <w:t xml:space="preserve">Page </w:t>
    </w:r>
    <w:r w:rsidR="00DA7D11">
      <w:fldChar w:fldCharType="begin"/>
    </w:r>
    <w:r w:rsidR="00DA7D11">
      <w:instrText>page \* arabic</w:instrText>
    </w:r>
    <w:r w:rsidR="00DA7D11">
      <w:fldChar w:fldCharType="separate"/>
    </w:r>
    <w:r>
      <w:rPr>
        <w:noProof/>
      </w:rPr>
      <w:t>2</w:t>
    </w:r>
    <w:r w:rsidR="00DA7D11">
      <w:rPr>
        <w:noProof/>
      </w:rPr>
      <w:fldChar w:fldCharType="end"/>
    </w:r>
  </w:p>
  <w:p w14:paraId="38EFAFCF" w14:textId="77777777" w:rsidR="004D2946" w:rsidRDefault="004D2946"/>
  <w:p w14:paraId="5E386E71" w14:textId="77777777" w:rsidR="004D2946" w:rsidRDefault="004D2946">
    <w:pPr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9DFA" w14:textId="77777777" w:rsidR="00010ACF" w:rsidRPr="003975D8" w:rsidRDefault="003975D8" w:rsidP="00010ACF">
    <w:pPr>
      <w:pBdr>
        <w:top w:val="single" w:sz="2" w:space="5" w:color="FFFFFF"/>
        <w:left w:val="single" w:sz="2" w:space="4" w:color="FFFFFF"/>
        <w:bottom w:val="single" w:sz="2" w:space="3" w:color="FFFFFF"/>
        <w:right w:val="single" w:sz="2" w:space="4" w:color="FFFFFF"/>
      </w:pBdr>
      <w:tabs>
        <w:tab w:val="left" w:pos="-720"/>
        <w:tab w:val="left" w:pos="3870"/>
      </w:tabs>
      <w:suppressAutoHyphens/>
      <w:ind w:left="2160" w:firstLine="720"/>
      <w:jc w:val="right"/>
      <w:rPr>
        <w:b/>
        <w:bCs/>
        <w:color w:val="294183"/>
        <w:sz w:val="16"/>
        <w:szCs w:val="16"/>
      </w:rPr>
    </w:pPr>
    <w:r w:rsidRPr="003975D8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2F7D8B75" wp14:editId="7E5BD1D4">
          <wp:simplePos x="0" y="0"/>
          <wp:positionH relativeFrom="column">
            <wp:posOffset>-521335</wp:posOffset>
          </wp:positionH>
          <wp:positionV relativeFrom="paragraph">
            <wp:posOffset>69571</wp:posOffset>
          </wp:positionV>
          <wp:extent cx="2103120" cy="1051560"/>
          <wp:effectExtent l="0" t="0" r="0" b="0"/>
          <wp:wrapNone/>
          <wp:docPr id="1" name="Picture 1" descr="CL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CLR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4E3C11" w14:textId="77777777" w:rsidR="003975D8" w:rsidRPr="003975D8" w:rsidRDefault="00010ACF" w:rsidP="003975D8">
    <w:pPr>
      <w:pBdr>
        <w:top w:val="single" w:sz="2" w:space="5" w:color="FFFFFF"/>
        <w:left w:val="single" w:sz="2" w:space="4" w:color="FFFFFF"/>
        <w:bottom w:val="single" w:sz="2" w:space="3" w:color="FFFFFF"/>
        <w:right w:val="single" w:sz="2" w:space="4" w:color="FFFFFF"/>
      </w:pBdr>
      <w:tabs>
        <w:tab w:val="left" w:pos="-720"/>
      </w:tabs>
      <w:suppressAutoHyphens/>
      <w:ind w:left="2160" w:firstLine="720"/>
      <w:jc w:val="right"/>
      <w:rPr>
        <w:b/>
        <w:bCs/>
        <w:color w:val="294183"/>
        <w:sz w:val="16"/>
        <w:szCs w:val="16"/>
      </w:rPr>
    </w:pPr>
    <w:r>
      <w:rPr>
        <w:b/>
        <w:bCs/>
        <w:color w:val="294183"/>
        <w:sz w:val="16"/>
        <w:szCs w:val="16"/>
      </w:rPr>
      <w:tab/>
    </w:r>
  </w:p>
  <w:p w14:paraId="3A630D27" w14:textId="77777777" w:rsidR="00006B34" w:rsidRPr="00010ACF" w:rsidRDefault="00E93B85" w:rsidP="003975D8">
    <w:pPr>
      <w:pBdr>
        <w:top w:val="single" w:sz="2" w:space="5" w:color="FFFFFF"/>
        <w:left w:val="single" w:sz="2" w:space="4" w:color="FFFFFF"/>
        <w:bottom w:val="single" w:sz="2" w:space="3" w:color="FFFFFF"/>
        <w:right w:val="single" w:sz="2" w:space="4" w:color="FFFFFF"/>
      </w:pBdr>
      <w:tabs>
        <w:tab w:val="left" w:pos="-720"/>
      </w:tabs>
      <w:suppressAutoHyphens/>
      <w:ind w:left="2160" w:firstLine="720"/>
      <w:jc w:val="right"/>
      <w:rPr>
        <w:b/>
        <w:bCs/>
        <w:color w:val="003399"/>
        <w:sz w:val="25"/>
        <w:szCs w:val="25"/>
      </w:rPr>
    </w:pPr>
    <w:r w:rsidRPr="00010ACF">
      <w:rPr>
        <w:b/>
        <w:bCs/>
        <w:color w:val="003399"/>
        <w:sz w:val="25"/>
        <w:szCs w:val="25"/>
      </w:rPr>
      <w:t>Utility Billing Department</w:t>
    </w:r>
  </w:p>
  <w:p w14:paraId="04FC54C2" w14:textId="77777777" w:rsidR="00006B34" w:rsidRPr="00010ACF" w:rsidRDefault="00E93B85" w:rsidP="00006B34">
    <w:pPr>
      <w:pBdr>
        <w:top w:val="single" w:sz="2" w:space="5" w:color="FFFFFF"/>
        <w:left w:val="single" w:sz="2" w:space="4" w:color="FFFFFF"/>
        <w:bottom w:val="single" w:sz="2" w:space="3" w:color="FFFFFF"/>
        <w:right w:val="single" w:sz="2" w:space="4" w:color="FFFFFF"/>
      </w:pBdr>
      <w:tabs>
        <w:tab w:val="left" w:pos="-720"/>
      </w:tabs>
      <w:suppressAutoHyphens/>
      <w:ind w:left="2160" w:firstLine="720"/>
      <w:jc w:val="right"/>
      <w:rPr>
        <w:color w:val="003399"/>
        <w:sz w:val="20"/>
      </w:rPr>
    </w:pPr>
    <w:r w:rsidRPr="00010ACF">
      <w:rPr>
        <w:color w:val="003399"/>
        <w:sz w:val="20"/>
      </w:rPr>
      <w:t>UtilityBilling@ci.lacey.wa.us</w:t>
    </w:r>
  </w:p>
  <w:p w14:paraId="5F4C43CE" w14:textId="77777777" w:rsidR="00010ACF" w:rsidRPr="00010ACF" w:rsidRDefault="00E93B85" w:rsidP="00010ACF">
    <w:pPr>
      <w:pBdr>
        <w:top w:val="single" w:sz="2" w:space="5" w:color="FFFFFF"/>
        <w:left w:val="single" w:sz="2" w:space="4" w:color="FFFFFF"/>
        <w:bottom w:val="single" w:sz="2" w:space="3" w:color="FFFFFF"/>
        <w:right w:val="single" w:sz="2" w:space="4" w:color="FFFFFF"/>
      </w:pBdr>
      <w:tabs>
        <w:tab w:val="left" w:pos="-720"/>
      </w:tabs>
      <w:suppressAutoHyphens/>
      <w:ind w:left="2160" w:firstLine="720"/>
      <w:jc w:val="right"/>
      <w:rPr>
        <w:color w:val="003399"/>
        <w:sz w:val="20"/>
      </w:rPr>
    </w:pPr>
    <w:r w:rsidRPr="00010ACF">
      <w:rPr>
        <w:color w:val="003399"/>
        <w:sz w:val="20"/>
      </w:rPr>
      <w:t>(360) 491-5616</w:t>
    </w:r>
  </w:p>
  <w:p w14:paraId="0BD231EC" w14:textId="77777777" w:rsidR="00010ACF" w:rsidRPr="00010ACF" w:rsidRDefault="00010ACF" w:rsidP="00010ACF">
    <w:pPr>
      <w:pBdr>
        <w:top w:val="single" w:sz="2" w:space="5" w:color="FFFFFF"/>
        <w:left w:val="single" w:sz="2" w:space="4" w:color="FFFFFF"/>
        <w:bottom w:val="single" w:sz="2" w:space="3" w:color="FFFFFF"/>
        <w:right w:val="single" w:sz="2" w:space="4" w:color="FFFFFF"/>
      </w:pBdr>
      <w:tabs>
        <w:tab w:val="left" w:pos="-720"/>
      </w:tabs>
      <w:suppressAutoHyphens/>
      <w:ind w:left="2160" w:firstLine="720"/>
      <w:jc w:val="right"/>
      <w:rPr>
        <w:color w:val="003399"/>
        <w:sz w:val="20"/>
      </w:rPr>
    </w:pPr>
  </w:p>
  <w:p w14:paraId="19D1D66C" w14:textId="77777777" w:rsidR="00010ACF" w:rsidRPr="00010ACF" w:rsidRDefault="00010ACF" w:rsidP="00010ACF">
    <w:pPr>
      <w:pBdr>
        <w:top w:val="single" w:sz="2" w:space="5" w:color="FFFFFF"/>
        <w:left w:val="single" w:sz="2" w:space="4" w:color="FFFFFF"/>
        <w:bottom w:val="single" w:sz="2" w:space="3" w:color="FFFFFF"/>
        <w:right w:val="single" w:sz="2" w:space="4" w:color="FFFFFF"/>
      </w:pBdr>
      <w:tabs>
        <w:tab w:val="left" w:pos="-720"/>
      </w:tabs>
      <w:suppressAutoHyphens/>
      <w:ind w:left="2160" w:firstLine="720"/>
      <w:jc w:val="right"/>
      <w:rPr>
        <w:color w:val="003399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4DF"/>
    <w:multiLevelType w:val="hybridMultilevel"/>
    <w:tmpl w:val="FB3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79DF"/>
    <w:multiLevelType w:val="hybridMultilevel"/>
    <w:tmpl w:val="6810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347FE"/>
    <w:multiLevelType w:val="hybridMultilevel"/>
    <w:tmpl w:val="379A7D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F737B8C"/>
    <w:multiLevelType w:val="hybridMultilevel"/>
    <w:tmpl w:val="09E0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E7996"/>
    <w:multiLevelType w:val="hybridMultilevel"/>
    <w:tmpl w:val="A83A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41"/>
    <w:rsid w:val="000057E3"/>
    <w:rsid w:val="00006B34"/>
    <w:rsid w:val="00010ACF"/>
    <w:rsid w:val="00015C68"/>
    <w:rsid w:val="00017292"/>
    <w:rsid w:val="00027FFC"/>
    <w:rsid w:val="000710EB"/>
    <w:rsid w:val="00087E4D"/>
    <w:rsid w:val="00093CC0"/>
    <w:rsid w:val="000B17AF"/>
    <w:rsid w:val="000B1E3B"/>
    <w:rsid w:val="000B658D"/>
    <w:rsid w:val="000D077C"/>
    <w:rsid w:val="00101D60"/>
    <w:rsid w:val="00156B34"/>
    <w:rsid w:val="00175338"/>
    <w:rsid w:val="001765AD"/>
    <w:rsid w:val="00187654"/>
    <w:rsid w:val="00191AA0"/>
    <w:rsid w:val="001D10AC"/>
    <w:rsid w:val="00210DCA"/>
    <w:rsid w:val="00222246"/>
    <w:rsid w:val="00227032"/>
    <w:rsid w:val="0024265B"/>
    <w:rsid w:val="00243DE2"/>
    <w:rsid w:val="00261B41"/>
    <w:rsid w:val="002A6C2E"/>
    <w:rsid w:val="002D32D1"/>
    <w:rsid w:val="002F3811"/>
    <w:rsid w:val="00341B45"/>
    <w:rsid w:val="00354CCF"/>
    <w:rsid w:val="00365B80"/>
    <w:rsid w:val="003975D8"/>
    <w:rsid w:val="003C67B7"/>
    <w:rsid w:val="003C6BFE"/>
    <w:rsid w:val="003D109B"/>
    <w:rsid w:val="003E438C"/>
    <w:rsid w:val="003E6E1A"/>
    <w:rsid w:val="003F3F58"/>
    <w:rsid w:val="00405250"/>
    <w:rsid w:val="004530A3"/>
    <w:rsid w:val="00477810"/>
    <w:rsid w:val="004A4EF1"/>
    <w:rsid w:val="004D2946"/>
    <w:rsid w:val="004F6538"/>
    <w:rsid w:val="005277D4"/>
    <w:rsid w:val="00527849"/>
    <w:rsid w:val="0054793A"/>
    <w:rsid w:val="00592107"/>
    <w:rsid w:val="005C1D1D"/>
    <w:rsid w:val="005C6B90"/>
    <w:rsid w:val="00667F7D"/>
    <w:rsid w:val="00681B39"/>
    <w:rsid w:val="00683A3E"/>
    <w:rsid w:val="006C2578"/>
    <w:rsid w:val="007032FD"/>
    <w:rsid w:val="00707024"/>
    <w:rsid w:val="00717A6B"/>
    <w:rsid w:val="00784D9E"/>
    <w:rsid w:val="00795282"/>
    <w:rsid w:val="007A36B2"/>
    <w:rsid w:val="007D1E03"/>
    <w:rsid w:val="007E0427"/>
    <w:rsid w:val="0083152E"/>
    <w:rsid w:val="00851E95"/>
    <w:rsid w:val="00852256"/>
    <w:rsid w:val="008714EE"/>
    <w:rsid w:val="00892011"/>
    <w:rsid w:val="008D40D0"/>
    <w:rsid w:val="008E17F3"/>
    <w:rsid w:val="008F7AA4"/>
    <w:rsid w:val="009018C6"/>
    <w:rsid w:val="0090664B"/>
    <w:rsid w:val="00980FB6"/>
    <w:rsid w:val="00A13C10"/>
    <w:rsid w:val="00A249DA"/>
    <w:rsid w:val="00A2771D"/>
    <w:rsid w:val="00A664E9"/>
    <w:rsid w:val="00A74EFB"/>
    <w:rsid w:val="00AF0F17"/>
    <w:rsid w:val="00AF3621"/>
    <w:rsid w:val="00B37F78"/>
    <w:rsid w:val="00B42A2F"/>
    <w:rsid w:val="00B927F7"/>
    <w:rsid w:val="00B95A05"/>
    <w:rsid w:val="00B96869"/>
    <w:rsid w:val="00BA1E59"/>
    <w:rsid w:val="00BC2380"/>
    <w:rsid w:val="00BE265C"/>
    <w:rsid w:val="00C373F9"/>
    <w:rsid w:val="00CC4CE2"/>
    <w:rsid w:val="00CD0131"/>
    <w:rsid w:val="00CE1404"/>
    <w:rsid w:val="00CF1233"/>
    <w:rsid w:val="00CF37EC"/>
    <w:rsid w:val="00D16D80"/>
    <w:rsid w:val="00D47ED7"/>
    <w:rsid w:val="00D7314B"/>
    <w:rsid w:val="00D772CA"/>
    <w:rsid w:val="00DA7D11"/>
    <w:rsid w:val="00DB2B54"/>
    <w:rsid w:val="00DF01C8"/>
    <w:rsid w:val="00E1645E"/>
    <w:rsid w:val="00E16E99"/>
    <w:rsid w:val="00E25C5F"/>
    <w:rsid w:val="00E25E4A"/>
    <w:rsid w:val="00E36DA1"/>
    <w:rsid w:val="00E76D4B"/>
    <w:rsid w:val="00E93B85"/>
    <w:rsid w:val="00EB4AEB"/>
    <w:rsid w:val="00EC28D2"/>
    <w:rsid w:val="00ED2C34"/>
    <w:rsid w:val="00EE51D4"/>
    <w:rsid w:val="00F07684"/>
    <w:rsid w:val="00F37CB8"/>
    <w:rsid w:val="00F9049C"/>
    <w:rsid w:val="00FB70B7"/>
    <w:rsid w:val="00FE3F87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0ED3AE"/>
  <w15:docId w15:val="{8967834E-F32A-45B8-970F-31185A90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7F3"/>
    <w:pPr>
      <w:widowControl w:val="0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67F7D"/>
    <w:pPr>
      <w:keepNext/>
      <w:framePr w:w="2344" w:h="3461" w:hSpace="240" w:vSpace="240" w:wrap="auto" w:vAnchor="page" w:hAnchor="page" w:x="9193" w:y="577"/>
      <w:pBdr>
        <w:top w:val="single" w:sz="2" w:space="6" w:color="FFFFFF"/>
        <w:left w:val="single" w:sz="2" w:space="4" w:color="FFFFFF"/>
        <w:bottom w:val="single" w:sz="2" w:space="6" w:color="FFFFFF"/>
        <w:right w:val="single" w:sz="2" w:space="4" w:color="FFFFFF"/>
      </w:pBdr>
      <w:tabs>
        <w:tab w:val="left" w:pos="-720"/>
      </w:tabs>
      <w:suppressAutoHyphens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67F7D"/>
    <w:rPr>
      <w:sz w:val="24"/>
    </w:rPr>
  </w:style>
  <w:style w:type="character" w:styleId="EndnoteReference">
    <w:name w:val="endnote reference"/>
    <w:basedOn w:val="DefaultParagraphFont"/>
    <w:semiHidden/>
    <w:rsid w:val="00667F7D"/>
    <w:rPr>
      <w:vertAlign w:val="superscript"/>
    </w:rPr>
  </w:style>
  <w:style w:type="paragraph" w:styleId="FootnoteText">
    <w:name w:val="footnote text"/>
    <w:basedOn w:val="Normal"/>
    <w:semiHidden/>
    <w:rsid w:val="00667F7D"/>
    <w:rPr>
      <w:sz w:val="24"/>
    </w:rPr>
  </w:style>
  <w:style w:type="character" w:styleId="FootnoteReference">
    <w:name w:val="footnote reference"/>
    <w:basedOn w:val="DefaultParagraphFont"/>
    <w:semiHidden/>
    <w:rsid w:val="00667F7D"/>
    <w:rPr>
      <w:vertAlign w:val="superscript"/>
    </w:rPr>
  </w:style>
  <w:style w:type="paragraph" w:styleId="TOC1">
    <w:name w:val="toc 1"/>
    <w:basedOn w:val="Normal"/>
    <w:next w:val="Normal"/>
    <w:semiHidden/>
    <w:rsid w:val="00667F7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67F7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67F7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67F7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67F7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67F7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67F7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67F7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67F7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67F7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67F7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67F7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67F7D"/>
    <w:rPr>
      <w:sz w:val="24"/>
    </w:rPr>
  </w:style>
  <w:style w:type="character" w:customStyle="1" w:styleId="EquationCaption">
    <w:name w:val="_Equation Caption"/>
    <w:rsid w:val="00667F7D"/>
  </w:style>
  <w:style w:type="paragraph" w:styleId="Header">
    <w:name w:val="header"/>
    <w:basedOn w:val="Normal"/>
    <w:rsid w:val="00667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7F7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67F7D"/>
    <w:pPr>
      <w:framePr w:w="1944" w:h="3461" w:hSpace="240" w:vSpace="240" w:wrap="auto" w:vAnchor="page" w:hAnchor="page" w:x="9614" w:y="577"/>
      <w:pBdr>
        <w:top w:val="single" w:sz="2" w:space="6" w:color="FFFFFF"/>
        <w:left w:val="single" w:sz="2" w:space="4" w:color="FFFFFF"/>
        <w:bottom w:val="single" w:sz="2" w:space="6" w:color="FFFFFF"/>
        <w:right w:val="single" w:sz="2" w:space="4" w:color="FFFFFF"/>
      </w:pBdr>
      <w:tabs>
        <w:tab w:val="left" w:pos="-720"/>
      </w:tabs>
      <w:suppressAutoHyphens/>
      <w:jc w:val="right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C67B7"/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3C67B7"/>
  </w:style>
  <w:style w:type="paragraph" w:styleId="BalloonText">
    <w:name w:val="Balloon Text"/>
    <w:basedOn w:val="Normal"/>
    <w:link w:val="BalloonTextChar"/>
    <w:rsid w:val="00DF0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1C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51E95"/>
    <w:rPr>
      <w:sz w:val="22"/>
    </w:rPr>
  </w:style>
  <w:style w:type="character" w:styleId="Hyperlink">
    <w:name w:val="Hyperlink"/>
    <w:basedOn w:val="DefaultParagraphFont"/>
    <w:unhideWhenUsed/>
    <w:rsid w:val="00E93B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B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1B41"/>
    <w:pPr>
      <w:ind w:left="720"/>
      <w:contextualSpacing/>
    </w:pPr>
  </w:style>
  <w:style w:type="table" w:styleId="TableGrid">
    <w:name w:val="Table Grid"/>
    <w:basedOn w:val="TableNormal"/>
    <w:rsid w:val="006C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utilitybilling@ci.lacey.wa.u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ront%20Counter\Utilities\Forms\Letterhead%20Utility%20Billing%20Electroni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B7161BD35684BB80D2B9461DA8A6A" ma:contentTypeVersion="11" ma:contentTypeDescription="Create a new document." ma:contentTypeScope="" ma:versionID="e088e6988dfde94ba41d92b0a81c132c">
  <xsd:schema xmlns:xsd="http://www.w3.org/2001/XMLSchema" xmlns:xs="http://www.w3.org/2001/XMLSchema" xmlns:p="http://schemas.microsoft.com/office/2006/metadata/properties" xmlns:ns3="782af37e-ef28-4357-ad91-bf5d6c9cad12" xmlns:ns4="ea30c006-307d-4961-8373-4a69b9695156" targetNamespace="http://schemas.microsoft.com/office/2006/metadata/properties" ma:root="true" ma:fieldsID="4762e24506079efcf11d472467b67bd1" ns3:_="" ns4:_="">
    <xsd:import namespace="782af37e-ef28-4357-ad91-bf5d6c9cad12"/>
    <xsd:import namespace="ea30c006-307d-4961-8373-4a69b9695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af37e-ef28-4357-ad91-bf5d6c9c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0c006-307d-4961-8373-4a69b9695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CA5E1-F131-4D4D-A995-1276D7F55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0B12F-8AD9-4AF7-84CF-C33FD0447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af37e-ef28-4357-ad91-bf5d6c9cad12"/>
    <ds:schemaRef ds:uri="ea30c006-307d-4961-8373-4a69b9695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E7759-9C34-44FA-9A07-D608D90D9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E6E61-7A0E-45BF-B683-EA89655493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Utility Billing Electronic Template.dotx</Template>
  <TotalTime>0</TotalTime>
  <Pages>2</Pages>
  <Words>824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Lacey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Hellickson</dc:creator>
  <cp:lastModifiedBy>Carol Hellickson</cp:lastModifiedBy>
  <cp:revision>2</cp:revision>
  <cp:lastPrinted>2013-05-22T22:48:00Z</cp:lastPrinted>
  <dcterms:created xsi:type="dcterms:W3CDTF">2023-04-28T15:40:00Z</dcterms:created>
  <dcterms:modified xsi:type="dcterms:W3CDTF">2023-04-28T15:40:00Z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0x010100040B7161BD35684BB80D2B9461DA8A6A</vt:lpwstr>
  </property>
</Properties>
</file>